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CBCAD"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wzór umowy</w:t>
      </w:r>
    </w:p>
    <w:p w14:paraId="33CF0C9E"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Umowa Nr …</w:t>
      </w:r>
    </w:p>
    <w:p w14:paraId="2923E616"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na zadanie pn. ……………………………………………………………</w:t>
      </w:r>
      <w:proofErr w:type="gramStart"/>
      <w:r w:rsidRPr="00DF7480">
        <w:rPr>
          <w:rFonts w:asciiTheme="minorHAnsi" w:hAnsiTheme="minorHAnsi" w:cstheme="minorHAnsi"/>
          <w:szCs w:val="24"/>
          <w:lang w:val="pl-PL"/>
        </w:rPr>
        <w:t>…….</w:t>
      </w:r>
      <w:proofErr w:type="gramEnd"/>
      <w:r w:rsidRPr="00DF7480">
        <w:rPr>
          <w:rFonts w:asciiTheme="minorHAnsi" w:hAnsiTheme="minorHAnsi" w:cstheme="minorHAnsi"/>
          <w:szCs w:val="24"/>
          <w:lang w:val="pl-PL"/>
        </w:rPr>
        <w:t>. zawarta w dniu …</w:t>
      </w:r>
      <w:proofErr w:type="gramStart"/>
      <w:r w:rsidRPr="00DF7480">
        <w:rPr>
          <w:rFonts w:asciiTheme="minorHAnsi" w:hAnsiTheme="minorHAnsi" w:cstheme="minorHAnsi"/>
          <w:szCs w:val="24"/>
          <w:lang w:val="pl-PL"/>
        </w:rPr>
        <w:t>…….</w:t>
      </w:r>
      <w:proofErr w:type="gramEnd"/>
      <w:r w:rsidRPr="00DF7480">
        <w:rPr>
          <w:rFonts w:asciiTheme="minorHAnsi" w:hAnsiTheme="minorHAnsi" w:cstheme="minorHAnsi"/>
          <w:szCs w:val="24"/>
          <w:lang w:val="pl-PL"/>
        </w:rPr>
        <w:t>2026 r. pomiędzy:</w:t>
      </w:r>
    </w:p>
    <w:p w14:paraId="613EA7EA"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Powiatem Parczewskim z siedzibą w Parczewie, 21-200 Parczew, ul. Warszawska 24, NIP: 539-143-78-72, reprezentowanym przez:</w:t>
      </w:r>
    </w:p>
    <w:p w14:paraId="3BBCB89D"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 xml:space="preserve">Renatę </w:t>
      </w:r>
      <w:proofErr w:type="spellStart"/>
      <w:r w:rsidRPr="00DF7480">
        <w:rPr>
          <w:rFonts w:asciiTheme="minorHAnsi" w:hAnsiTheme="minorHAnsi" w:cstheme="minorHAnsi"/>
          <w:szCs w:val="24"/>
          <w:lang w:val="pl-PL"/>
        </w:rPr>
        <w:t>Gogłuska-Wadyniuk</w:t>
      </w:r>
      <w:proofErr w:type="spellEnd"/>
      <w:r w:rsidRPr="00DF7480">
        <w:rPr>
          <w:rFonts w:asciiTheme="minorHAnsi" w:hAnsiTheme="minorHAnsi" w:cstheme="minorHAnsi"/>
          <w:szCs w:val="24"/>
          <w:lang w:val="pl-PL"/>
        </w:rPr>
        <w:t xml:space="preserve"> - Dyrektor Zarządu Dróg Powiatowych w Parczewie, ul. Kościelna 32, 21-200 Parczew, działającą na podstawie upoważnienia nr … z dnia …,</w:t>
      </w:r>
    </w:p>
    <w:p w14:paraId="52033B7F"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zwanym dalej „Zamawiającym”, przy kontrasygnacie Skarbnika Powiatu …,</w:t>
      </w:r>
    </w:p>
    <w:p w14:paraId="610E5685"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a:</w:t>
      </w:r>
    </w:p>
    <w:p w14:paraId="7E1A0EEB"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w:t>
      </w:r>
    </w:p>
    <w:p w14:paraId="48BB4F12" w14:textId="77777777" w:rsidR="00922145" w:rsidRPr="00DF7480" w:rsidRDefault="00922145" w:rsidP="00922145">
      <w:pPr>
        <w:spacing w:after="0" w:line="240" w:lineRule="auto"/>
        <w:rPr>
          <w:rFonts w:asciiTheme="minorHAnsi" w:hAnsiTheme="minorHAnsi" w:cstheme="minorHAnsi"/>
          <w:szCs w:val="24"/>
          <w:lang w:val="pl-PL"/>
        </w:rPr>
      </w:pPr>
      <w:r w:rsidRPr="00DF7480">
        <w:rPr>
          <w:rFonts w:asciiTheme="minorHAnsi" w:hAnsiTheme="minorHAnsi" w:cstheme="minorHAnsi"/>
          <w:szCs w:val="24"/>
          <w:lang w:val="pl-PL"/>
        </w:rPr>
        <w:t>zwanym dalej „Wykonawcą”.</w:t>
      </w:r>
    </w:p>
    <w:p w14:paraId="54D54F90"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w:t>
      </w:r>
    </w:p>
    <w:p w14:paraId="165A21FB" w14:textId="6D573EDC" w:rsidR="00922145" w:rsidRPr="00DF7480" w:rsidRDefault="00922145" w:rsidP="00922145">
      <w:pPr>
        <w:spacing w:after="0" w:line="240" w:lineRule="auto"/>
        <w:jc w:val="both"/>
        <w:rPr>
          <w:rFonts w:asciiTheme="minorHAnsi" w:hAnsiTheme="minorHAnsi" w:cstheme="minorHAnsi"/>
          <w:szCs w:val="24"/>
          <w:lang w:val="pl-PL"/>
        </w:rPr>
      </w:pPr>
      <w:r w:rsidRPr="00DF7480">
        <w:rPr>
          <w:rFonts w:asciiTheme="minorHAnsi" w:hAnsiTheme="minorHAnsi" w:cstheme="minorHAnsi"/>
          <w:szCs w:val="24"/>
          <w:lang w:val="pl-PL"/>
        </w:rPr>
        <w:t>Podstawę zawarcia Umowy stanowi wynik postępowania o udzielenie zamówienia publicznego nr</w:t>
      </w:r>
      <w:proofErr w:type="gramStart"/>
      <w:r w:rsidRPr="00DF7480">
        <w:rPr>
          <w:rFonts w:asciiTheme="minorHAnsi" w:hAnsiTheme="minorHAnsi" w:cstheme="minorHAnsi"/>
          <w:szCs w:val="24"/>
          <w:lang w:val="pl-PL"/>
        </w:rPr>
        <w:t xml:space="preserve"> …</w:t>
      </w:r>
      <w:r w:rsidR="00DF7480">
        <w:rPr>
          <w:rFonts w:asciiTheme="minorHAnsi" w:hAnsiTheme="minorHAnsi" w:cstheme="minorHAnsi"/>
          <w:szCs w:val="24"/>
          <w:lang w:val="pl-PL"/>
        </w:rPr>
        <w:t>.</w:t>
      </w:r>
      <w:proofErr w:type="gramEnd"/>
      <w:r w:rsidR="00DF7480">
        <w:rPr>
          <w:rFonts w:asciiTheme="minorHAnsi" w:hAnsiTheme="minorHAnsi" w:cstheme="minorHAnsi"/>
          <w:szCs w:val="24"/>
          <w:lang w:val="pl-PL"/>
        </w:rPr>
        <w:t>.</w:t>
      </w:r>
      <w:r w:rsidRPr="00DF7480">
        <w:rPr>
          <w:rFonts w:asciiTheme="minorHAnsi" w:hAnsiTheme="minorHAnsi" w:cstheme="minorHAnsi"/>
          <w:szCs w:val="24"/>
          <w:lang w:val="pl-PL"/>
        </w:rPr>
        <w:t>, prowadzonego w trybie podstawowym bez negocjacji na podstawie art. 275 ust. 1 ustawy z dnia 11 września 2019 r. - Prawo zamówień publicznych (Dz. U. z 2026 r. poz. 793), zwanej dalej „PZP”.</w:t>
      </w:r>
    </w:p>
    <w:p w14:paraId="1AD6456B"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§2</w:t>
      </w:r>
    </w:p>
    <w:p w14:paraId="2931EC4B" w14:textId="4148A665" w:rsidR="00922145" w:rsidRPr="00EC593F" w:rsidRDefault="00922145" w:rsidP="00EC593F">
      <w:pPr>
        <w:pStyle w:val="Akapitzlist"/>
        <w:numPr>
          <w:ilvl w:val="0"/>
          <w:numId w:val="1"/>
        </w:numPr>
        <w:spacing w:after="0" w:line="240" w:lineRule="auto"/>
        <w:jc w:val="both"/>
        <w:rPr>
          <w:rFonts w:cstheme="minorHAnsi"/>
        </w:rPr>
      </w:pPr>
      <w:r w:rsidRPr="00EC593F">
        <w:rPr>
          <w:rFonts w:cstheme="minorHAnsi"/>
        </w:rPr>
        <w:t>Zamawiający zleca, a Wykonawca zobowiązuje się do wykonania kompletnej dokumentacji projektowej dla zadania pn. …………………………………………………………………………………, zwanej dalej „Dokumentacją”.</w:t>
      </w:r>
    </w:p>
    <w:p w14:paraId="7B42CB97" w14:textId="5143C12B" w:rsidR="00922145" w:rsidRPr="00EC593F" w:rsidRDefault="00922145" w:rsidP="00EC593F">
      <w:pPr>
        <w:pStyle w:val="Akapitzlist"/>
        <w:numPr>
          <w:ilvl w:val="0"/>
          <w:numId w:val="1"/>
        </w:numPr>
        <w:spacing w:after="0" w:line="240" w:lineRule="auto"/>
        <w:jc w:val="both"/>
        <w:rPr>
          <w:rFonts w:cstheme="minorHAnsi"/>
        </w:rPr>
      </w:pPr>
      <w:r w:rsidRPr="00EC593F">
        <w:rPr>
          <w:rFonts w:cstheme="minorHAnsi"/>
        </w:rPr>
        <w:t>Realizacja zadania winna być wykonana zgodnie z:</w:t>
      </w:r>
    </w:p>
    <w:p w14:paraId="4C895199" w14:textId="6422EBC4"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Specyfikacją Warunków Zamówienia wraz z jej zmianami oraz wyjaśnieniami udzielonymi w toku postępowania, w szczególności na podstawie art. 284 i art. 286 PZP;</w:t>
      </w:r>
    </w:p>
    <w:p w14:paraId="4B0C2A3B" w14:textId="15A4E77F"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Opisem przedmiotu zamówienia;</w:t>
      </w:r>
    </w:p>
    <w:p w14:paraId="2CBCF67F" w14:textId="3883A39D"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Ofertą Wykonawcy;</w:t>
      </w:r>
    </w:p>
    <w:p w14:paraId="6849308A" w14:textId="50C7D4A2"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obowiązującymi przepisami prawa, decyzjami, warunkami technicznymi, normami oraz zasadami wiedzy technicznej.</w:t>
      </w:r>
    </w:p>
    <w:p w14:paraId="5AD80622" w14:textId="77BEF2A4" w:rsidR="00922145" w:rsidRPr="00EC593F" w:rsidRDefault="00922145" w:rsidP="00EC593F">
      <w:pPr>
        <w:pStyle w:val="Akapitzlist"/>
        <w:numPr>
          <w:ilvl w:val="0"/>
          <w:numId w:val="1"/>
        </w:numPr>
        <w:spacing w:after="0" w:line="240" w:lineRule="auto"/>
        <w:jc w:val="both"/>
        <w:rPr>
          <w:rFonts w:cstheme="minorHAnsi"/>
        </w:rPr>
      </w:pPr>
      <w:r w:rsidRPr="00EC593F">
        <w:rPr>
          <w:rFonts w:cstheme="minorHAnsi"/>
        </w:rPr>
        <w:t>W przypadku niejasności lub wątpliwości dotyczących zakresu przedmiotowego zamówienia dokumenty będą miały pierwszeństwo zgodnie z następującą kolejnością:</w:t>
      </w:r>
    </w:p>
    <w:p w14:paraId="2C7024B0" w14:textId="1449EDC8"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Umowa;</w:t>
      </w:r>
    </w:p>
    <w:p w14:paraId="653C41B6" w14:textId="3A89F0B9"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Specyfikacja Warunków Zamówienia wraz z jej zmianami i wyjaśnieniami udzielonymi w toku postępowania;</w:t>
      </w:r>
    </w:p>
    <w:p w14:paraId="53B1D1C9" w14:textId="18B0640C"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Opis przedmiotu zamówienia;</w:t>
      </w:r>
    </w:p>
    <w:p w14:paraId="67C9F0B9" w14:textId="06C00E7F" w:rsidR="00922145" w:rsidRPr="00EC593F" w:rsidRDefault="00922145" w:rsidP="00EC593F">
      <w:pPr>
        <w:pStyle w:val="Akapitzlist"/>
        <w:numPr>
          <w:ilvl w:val="1"/>
          <w:numId w:val="1"/>
        </w:numPr>
        <w:spacing w:after="0" w:line="240" w:lineRule="auto"/>
        <w:jc w:val="both"/>
        <w:rPr>
          <w:rFonts w:cstheme="minorHAnsi"/>
        </w:rPr>
      </w:pPr>
      <w:r w:rsidRPr="00EC593F">
        <w:rPr>
          <w:rFonts w:cstheme="minorHAnsi"/>
        </w:rPr>
        <w:t>Oferta Wykonawcy.</w:t>
      </w:r>
    </w:p>
    <w:p w14:paraId="4924C7D7"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§3</w:t>
      </w:r>
    </w:p>
    <w:p w14:paraId="23136CC2" w14:textId="1D81076B"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 xml:space="preserve">Wykonawca zobowiązuje się do realizacji Umowy z należytą starannością przewidzianą dla prowadzącego działalność gospodarczą polegającą na opracowywaniu dokumentacji projektowej, przy uwzględnieniu zawodowego charakteru tej </w:t>
      </w:r>
      <w:r w:rsidR="00031F64" w:rsidRPr="00EC593F">
        <w:rPr>
          <w:rFonts w:cstheme="minorHAnsi"/>
        </w:rPr>
        <w:t>działalności</w:t>
      </w:r>
      <w:r w:rsidRPr="00EC593F">
        <w:rPr>
          <w:rFonts w:cstheme="minorHAnsi"/>
        </w:rPr>
        <w:t xml:space="preserve"> oraz do spełnienia wymagań przewidzianych w przepisach prawa i dokumentach zamówienia.</w:t>
      </w:r>
    </w:p>
    <w:p w14:paraId="3B40064C" w14:textId="3746F3AB"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Strony zobowiązują się do współpracy, a Wykonawca dodatkowo zobowiązuje się do działania na rzecz i w interesie Zamawiającego w całym okresie realizowania Umowy.</w:t>
      </w:r>
    </w:p>
    <w:p w14:paraId="223E77D0" w14:textId="7569C21E"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przedstawi Zamawiającemu koncepcję przyjętych rozwiązań projektowych do akceptacji przed rozpoczęciem zasadniczych prac projektowych, w terminie uzgodnionym z Zamawiającym. Akceptacja koncepcji nie zwalnia Wykonawcy z odpowiedzialności za prawidłowość, kompletność i zgodność Dokumentacji z Umową i przepisami prawa.</w:t>
      </w:r>
    </w:p>
    <w:p w14:paraId="5187371C" w14:textId="5F43943C"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lastRenderedPageBreak/>
        <w:t>Wykonawca, w terminach wskazanych przez Zamawiającego, przygotuje wyczerpujące i szczegółowe odpowiedzi na pytania, wnioski i zarzuty dotyczące Dokumentacji, zgłaszane w postępowaniu o udzielenie zamówienia publicznego na realizację robót budowlanych wykonywanych na podstawie Dokumentacji, aż do zawarcia umowy z wykonawcą robót. Czynności te są objęte wynagrodzeniem podstawowym.</w:t>
      </w:r>
    </w:p>
    <w:p w14:paraId="4B5A1120" w14:textId="2A9DA5E7"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Do obowiązków Wykonawcy należy wyszukiwanie i proponowanie Zamawiającemu wariantowych rozwiązań technicznych i technologicznych mających wpływ na obniżenie kosztów utrzymania inwestycji, skrócenie czasu trwania robót lub optymalizację kosztów robót budowlanych, w trakcie prac projektowych, ich odbioru oraz postępowania o udzielenie zamówienia na roboty budowlane.</w:t>
      </w:r>
    </w:p>
    <w:p w14:paraId="594FDE4D" w14:textId="0DBAEFAA"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Zamawiający wymaga bieżącego konsultowania przyjętych przez Wykonawcę rozwiązań funkcjonalno-użytkowych oraz technologii wykonania.</w:t>
      </w:r>
    </w:p>
    <w:p w14:paraId="68101C77" w14:textId="03282E4A"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zobowiązuje się do udzielania wszelkich wyjaśnień dotyczących przedmiotu Umowy oraz do przekazywania Zamawiającemu, na jego żądanie, informacji o stanie zaawansowania prac.</w:t>
      </w:r>
    </w:p>
    <w:p w14:paraId="4D210208" w14:textId="6A8F571A"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 ramach wynagrodzenia określonego w §9 Wykonawca przenosi na Zamawiającego autorskie prawa majątkowe do wszystkich utworów powstałych w związku z wykonywaniem Umowy, w szczególności do Dokumentacji, rysunków, map, opracowań, zestawień, obliczeń, kosztorysów, specyfikacji, modeli, wizualizacji i innych materiałów mających charakter utworu w rozumieniu ustawy z dnia 4 lutego 1994 r. o prawie autorskim i prawach pokrewnych (Dz. U. z 2025 r. poz. 24), zwanych dalej „Utworami”.</w:t>
      </w:r>
    </w:p>
    <w:p w14:paraId="0657CFF7" w14:textId="2D1D371A"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Przeniesienie autorskich praw majątkowych do danego Utworu następuje z chwilą jego przyjęcia przez Zamawiającego, potwierdzonego protokołem odbioru, bez ograniczeń terytorialnych i na cały okres trwania autorskich praw majątkowych. Przeniesienie praw nie jest uzależnione od zapłaty wynagrodzenia, co nie narusza obowiązku Zamawiającego do jego zapłaty na zasadach określonych w Umowie.</w:t>
      </w:r>
    </w:p>
    <w:p w14:paraId="71D1EF26" w14:textId="5C2E69B0"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Przeniesienie autorskich praw majątkowych obejmuje następujące pola eksploatacji, znane w chwili zawarcia Umowy:</w:t>
      </w:r>
    </w:p>
    <w:p w14:paraId="1DD07C65" w14:textId="5165C45B"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utrwalanie i zwielokrotnianie Utworów w całości lub w części dowolną techniką, w szczególności drukarską, reprograficzną, fotograficzną, zapisu magnetycznego oraz cyfrową, na wszelkich nośnikach;</w:t>
      </w:r>
    </w:p>
    <w:p w14:paraId="6240DE45" w14:textId="5EE15DFE"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wprowadzanie Utworów do pamięci komputerów, serwerów, urządzeń mobilnych, systemów informatycznych, baz danych i sieci teleinformatycznych, w tym Internetu i intranetu;</w:t>
      </w:r>
    </w:p>
    <w:p w14:paraId="6D9BE404" w14:textId="619FCCAA"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wprowadzanie do obrotu, użyczenie lub najem oryginału albo egzemplarzy Utworów;</w:t>
      </w:r>
    </w:p>
    <w:p w14:paraId="10875D53" w14:textId="10C5BF58"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publiczne wystawianie, wyświetlanie, odtwarzanie, nadawanie, reemitowanie oraz publiczne udostępnianie Utworów w taki sposób, aby każdy mógł mieć do nich dostęp w miejscu i czasie przez siebie wybranym;</w:t>
      </w:r>
    </w:p>
    <w:p w14:paraId="3413F3F9" w14:textId="0C3533E7"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wykorzystywanie całości lub części Utworów w dokumentach zamówienia, w szczególności w opisach przedmiotu zamówienia i specyfikacjach warunków zamówienia, oraz udostępnianie ich wykonawcom, organom, jednostkom organizacyjnym i innym podmiotom uczestniczącym w przygotowaniu, realizacji, finansowaniu, kontroli lub rozliczeniu inwestycji;</w:t>
      </w:r>
    </w:p>
    <w:p w14:paraId="7C83617C" w14:textId="367CD154"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t>wykorzystywanie Utworów do wykonania robót budowlanych oraz do późniejszej przebudowy, rozbudowy, remontu, utrzymania, eksploatacji, naprawy lub modernizacji projektowanego obiektu lub drogi;</w:t>
      </w:r>
    </w:p>
    <w:p w14:paraId="573FBD91" w14:textId="7C8CD0F0" w:rsidR="00922145" w:rsidRPr="00EC593F" w:rsidRDefault="00922145" w:rsidP="00EC593F">
      <w:pPr>
        <w:pStyle w:val="Akapitzlist"/>
        <w:numPr>
          <w:ilvl w:val="1"/>
          <w:numId w:val="7"/>
        </w:numPr>
        <w:spacing w:after="0" w:line="240" w:lineRule="auto"/>
        <w:jc w:val="both"/>
        <w:rPr>
          <w:rFonts w:cstheme="minorHAnsi"/>
        </w:rPr>
      </w:pPr>
      <w:r w:rsidRPr="00EC593F">
        <w:rPr>
          <w:rFonts w:cstheme="minorHAnsi"/>
        </w:rPr>
        <w:lastRenderedPageBreak/>
        <w:t>łączenie całości lub części Utworów z innymi opracowaniami, dokonywanie skrótów, zmian, uzupełnień, aktualizacji i modyfikacji oraz wykorzystywanie fragmentów Utworów w innych opracowaniach związanych z zadaniami Zamawiającego.</w:t>
      </w:r>
    </w:p>
    <w:p w14:paraId="435856B1" w14:textId="3DE81FB5"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zezwala Zamawiającemu na wykonywanie zależnych praw autorskich do opracowań Utworów, w tym ich zmian, przeróbek i adaptacji, oraz na rozporządzanie i korzystanie z takich opracowań na polach eksploatacji wskazanych w ust. 10. Wykonawca upoważnia Zamawiającego do udzielania dalszych zezwoleń w tym zakresie osobom trzecim działającym na rzecz Zamawiającego.</w:t>
      </w:r>
    </w:p>
    <w:p w14:paraId="2F02972C" w14:textId="6B01D549"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zobowiązuje się zapewnić, że twórcy Utworów nie będą wykonywali autorskich praw osobistych w sposób utrudniający lub uniemożliwiający Zamawiającemu korzystanie z Utworów zgodnie z Umową, oraz że udzielą Wykonawcy i Zamawiającemu, w granicach prawnie dopuszczalnych, upoważnień do wykonywania w ich imieniu uprawnień związanych z integralnością Utworu, decydowaniem o jego pierwszym udostępnieniu oraz nadzorem nad sposobem korzystania z Utworu - w zakresie niezbędnym do dokonywania zmian, aktualizacji, adaptacji i korzystania z Utworów zgodnie z Umową.</w:t>
      </w:r>
    </w:p>
    <w:p w14:paraId="116E48C8" w14:textId="6AB2DB41"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zobowiązuje się uzyskać od pracowników, współpracowników, projektantów, podwykonawców i innych osób uczestniczących w wykonywaniu Utworów prawa, zgody i upoważnienia w zakresie umożliwiającym wykonanie zobowiązań określonych w ust. 8-12, bez prawa do żądania z tego tytułu dodatkowego wynagrodzenia od Zamawiającego.</w:t>
      </w:r>
    </w:p>
    <w:p w14:paraId="4EEAD34F" w14:textId="00ABC0A5"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Wynagrodzenie określone w §9 obejmuje wynagrodzenie za przeniesienie autorskich praw majątkowych, udzielenie zezwoleń dotyczących praw zależnych, udzielenie upoważnień oraz przeniesienie własności egzemplarzy i nośników Utworów.</w:t>
      </w:r>
    </w:p>
    <w:p w14:paraId="21B94F73" w14:textId="039C9767"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oświadcza, że Utwory będą wolne od wad prawnych oraz praw i roszczeń osób trzecich, a korzystanie z nich przez Zamawiającego w zakresie określonym Umową nie będzie naruszać praw osób trzecich.</w:t>
      </w:r>
    </w:p>
    <w:p w14:paraId="5D29A8C5" w14:textId="196B3403"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 razie zgłoszenia wobec Zamawiającego roszczeń osoby trzeciej związanych z naruszeniem praw autorskich lub innych praw do Utworów, Wykonawca, po zawiadomieniu przez Zamawiającego, zobowiązany jest niezwłocznie podjąć działania zmierzające do ochrony Zamawiającego, a w szczególności przystąpić do sporu po stronie Zamawiającego, jeżeli będzie to prawnie dopuszczalne, oraz zwrócić Zamawiającemu uzasadnione koszty, odszkodowania i inne świadczenia poniesione z tego tytułu, jeżeli naruszenie wynika z przyczyn leżących po stronie Wykonawcy.</w:t>
      </w:r>
    </w:p>
    <w:p w14:paraId="223C7E09" w14:textId="6E6FC035"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Jeżeli korzystanie z Utworu narusza prawa osoby trzeciej, Wykonawca, bez dodatkowego wynagrodzenia i w terminie wskazanym przez Zamawiającego, nie dłuższym niż 7 dni, dokona odpowiedniej zmiany Utworu albo dostarczy rozwiązanie równoważne, zapewniające Zamawiającemu możliwość niezakłóconego korzystania z Utworu zgodnie z Umową.</w:t>
      </w:r>
    </w:p>
    <w:p w14:paraId="05BBEB67" w14:textId="400CBFA2"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przekaże Zamawiającemu Dokumentację w formatach określonych w Opisie przedmiotu zamówienia, w tym w formacie PDF oraz - w zakresie, w jakim Dokumentacja została wytworzona w postaci edytowalnej - w otwartych lub powszechnie stosowanych formatach źródłowych umożliwiających jej dalszą edycję, w szczególności DWG/DXF, DOCX/XLSX oraz w formacie źródłowym programu kosztorysowego, bez zabezpieczeń uniemożliwiających odczyt lub edycję.</w:t>
      </w:r>
    </w:p>
    <w:p w14:paraId="15427083" w14:textId="2DC123FD"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Wykonawca odpowiada za działania i zaniechania Podwykonawców jak za własne i zapewnia, że Podwykonawcy będą przestrzegać postanowień Umowy.</w:t>
      </w:r>
    </w:p>
    <w:p w14:paraId="30E31DDE" w14:textId="3375B5CE"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 xml:space="preserve">Zamawiający wymaga zatrudnienia na podstawie stosunku pracy, w rozumieniu art. 95 PZP, osób wykonujących czynności administracyjno-biurowe i sekretarskie związane z realizacją Umowy, jeżeli wykonywanie tych czynności polega na wykonywaniu pracy w sposób określony </w:t>
      </w:r>
      <w:r w:rsidRPr="00EC593F">
        <w:rPr>
          <w:rFonts w:cstheme="minorHAnsi"/>
        </w:rPr>
        <w:lastRenderedPageBreak/>
        <w:t>w art. 22 §1 Kodeksu pracy. Obowiązek ten nie dotyczy osób wykonujących samodzielne funkcje techniczne w budownictwie ani osób wykonujących osobiście samodzielne czynności projektowe, które nie mają cech stosunku pracy. Obowiązek dotyczy również Podwykonawców w odpowiednim zakresie.</w:t>
      </w:r>
    </w:p>
    <w:p w14:paraId="13FDA40B" w14:textId="14D55286"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W trakcie realizacji zamówienia Zamawiający jest uprawniony do wykonywania czynności kontrolnych wobec Wykonawcy i Podwykonawców w zakresie spełniania wymogu, o którym mowa w ust. 20, w szczególności do żądania oświadczeń i dokumentów, żądania wyjaśnień oraz przeprowadzania kontroli w miejscu wykonywania świadczenia.</w:t>
      </w:r>
    </w:p>
    <w:p w14:paraId="048AFE09" w14:textId="628ACFED"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Na każde wezwanie Zamawiającego, w terminie wskazanym w wezwaniu, Wykonawca przedłoży dowody potwierdzające zatrudnienie, w szczególności oświadczenie Wykonawcy lub Podwykonawcy, oświadczenie pracownika albo poświadczoną za zgodność z oryginałem kopię umowy o pracę, zawierające informacje niezbędne do weryfikacji zatrudnienia, o których mowa w art. 438 ust. 2 PZP. Dane niewymagane do weryfikacji powinny zostać zanonimizowane.</w:t>
      </w:r>
    </w:p>
    <w:p w14:paraId="6340500C" w14:textId="03254820" w:rsidR="00922145" w:rsidRPr="00EC593F" w:rsidRDefault="00922145" w:rsidP="00EC593F">
      <w:pPr>
        <w:pStyle w:val="Akapitzlist"/>
        <w:numPr>
          <w:ilvl w:val="0"/>
          <w:numId w:val="7"/>
        </w:numPr>
        <w:spacing w:after="0" w:line="240" w:lineRule="auto"/>
        <w:jc w:val="both"/>
        <w:rPr>
          <w:rFonts w:cstheme="minorHAnsi"/>
        </w:rPr>
      </w:pPr>
      <w:r w:rsidRPr="00EC593F">
        <w:rPr>
          <w:rFonts w:cstheme="minorHAnsi"/>
        </w:rPr>
        <w:t>Niezłożenie w wyznaczonym terminie dokumentów pozwalających na potwierdzenie spełnienia wymogu zatrudnienia albo stwierdzenie niespełnienia tego wymogu stanowi podstawę do naliczenia kar umownych określonych w §10.</w:t>
      </w:r>
    </w:p>
    <w:p w14:paraId="354BBFB7" w14:textId="387E5779" w:rsidR="00922145" w:rsidRDefault="00922145" w:rsidP="00EC593F">
      <w:pPr>
        <w:pStyle w:val="Akapitzlist"/>
        <w:numPr>
          <w:ilvl w:val="0"/>
          <w:numId w:val="7"/>
        </w:numPr>
        <w:spacing w:after="0" w:line="240" w:lineRule="auto"/>
        <w:jc w:val="both"/>
        <w:rPr>
          <w:rFonts w:cstheme="minorHAnsi"/>
        </w:rPr>
      </w:pPr>
      <w:r w:rsidRPr="00EC593F">
        <w:rPr>
          <w:rFonts w:cstheme="minorHAnsi"/>
        </w:rPr>
        <w:t>W przypadku uzasadnionych wątpliwości co do przestrzegania prawa pracy przez Wykonawcę lub Podwykonawcę Zamawiający może zwrócić się o przeprowadzenie kontroli przez Państwową Inspekcję Pracy.</w:t>
      </w:r>
    </w:p>
    <w:p w14:paraId="25E9E893" w14:textId="77777777" w:rsidR="00EC593F" w:rsidRPr="00EC593F" w:rsidRDefault="00EC593F" w:rsidP="00EC593F">
      <w:pPr>
        <w:pStyle w:val="Akapitzlist"/>
        <w:spacing w:after="0" w:line="240" w:lineRule="auto"/>
        <w:jc w:val="both"/>
        <w:rPr>
          <w:rFonts w:cstheme="minorHAnsi"/>
        </w:rPr>
      </w:pPr>
    </w:p>
    <w:p w14:paraId="3606A3C7"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§4</w:t>
      </w:r>
    </w:p>
    <w:p w14:paraId="37C5CA08" w14:textId="456CCDE4"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Wykonawca zapewni sprawowanie nadzoru autorskiego w rozumieniu art. 20 ust. 1 pkt 4 ustawy z dnia 7 lipca 1994 r. - Prawo budowlane (Dz. U. z 2026 r. poz. 524), w okresie realizacji robót budowlanych wykonywanych na podstawie Dokumentacji.</w:t>
      </w:r>
    </w:p>
    <w:p w14:paraId="39E46C59" w14:textId="11A82FBE"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Sprawowanie nadzoru autorskiego stanowi obowiązek Wykonawcy w ramach niniejszej Umowy i jest w całości objęte wynagrodzeniem ryczałtowym określonym w §9. Wykonawcy nie przysługuje z tego tytułu dodatkowe wynagrodzenie, w tym za dojazdy, pobyty na budowie, udział w naradach, komisjach i odbiorach, sporządzanie opinii, uzgodnień i kwalifikacji zmian.</w:t>
      </w:r>
    </w:p>
    <w:p w14:paraId="0B1D6B33" w14:textId="14EF7435"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Wykonawca wykonuje czynności nadzoru autorskiego na każde uzasadnione wezwanie Zamawiającego, w zakresie wynikającym z przepisów prawa, Opisu Przedmiotu Zamówienia, Dokumentacji oraz rzeczywistych potrzeb realizacji robót budowlanych.</w:t>
      </w:r>
    </w:p>
    <w:p w14:paraId="02A64757" w14:textId="71458008"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W ramach nadzoru autorskiego Wykonawca zobowiązany jest w szczególności do:</w:t>
      </w:r>
    </w:p>
    <w:p w14:paraId="400B96D8" w14:textId="145044D8"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stwierdzania w toku wykonywania robót budowlanych zgodności realizacji z Dokumentacją;</w:t>
      </w:r>
    </w:p>
    <w:p w14:paraId="17A6A5D4" w14:textId="1D56C0F1"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uzgadniania możliwości wprowadzenia rozwiązań zamiennych w stosunku do przewidzianych w Dokumentacji, zgłaszanych przez kierownika budowy, inspektora nadzoru inwestorskiego lub Zamawiającego;</w:t>
      </w:r>
    </w:p>
    <w:p w14:paraId="6F3479D3" w14:textId="1F9B2BE8"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udzielania wyjaśnień dotyczących Dokumentacji oraz usuwania wątpliwości projektowych powstałych w toku realizacji robót;</w:t>
      </w:r>
    </w:p>
    <w:p w14:paraId="4B327C40" w14:textId="425C4C79"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analizowania wniosków o zmianę rozwiązań oraz roszczeń wykonawcy robót związanych z Dokumentacją, w tym określania przyczyn i zakresu proponowanych zmian;</w:t>
      </w:r>
    </w:p>
    <w:p w14:paraId="6AD592F7" w14:textId="27F8AB23"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pisemnego potwierdzania kwalifikacji zmian zgodnie z art. 36a ustawy - Prawo budowlane oraz dokonywania wymaganych wpisów w dzienniku budowy, przed rozpoczęciem robót objętych daną zmianą;</w:t>
      </w:r>
    </w:p>
    <w:p w14:paraId="1E740744" w14:textId="392B1063"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lastRenderedPageBreak/>
        <w:t>udziału, na uzasadnione wezwanie Zamawiającego, w komisjach, naradach technicznych, odbiorach częściowych i odbiorze końcowym robót budowlanych, jeżeli ich przedmiot pozostaje w związku z Dokumentacją lub zakresem nadzoru autorskiego;</w:t>
      </w:r>
    </w:p>
    <w:p w14:paraId="64478727" w14:textId="19D17A37" w:rsidR="00922145" w:rsidRPr="00EC593F" w:rsidRDefault="00922145" w:rsidP="00EC593F">
      <w:pPr>
        <w:pStyle w:val="Akapitzlist"/>
        <w:numPr>
          <w:ilvl w:val="1"/>
          <w:numId w:val="5"/>
        </w:numPr>
        <w:spacing w:after="0" w:line="240" w:lineRule="auto"/>
        <w:jc w:val="both"/>
        <w:rPr>
          <w:rFonts w:cstheme="minorHAnsi"/>
        </w:rPr>
      </w:pPr>
      <w:r w:rsidRPr="00EC593F">
        <w:rPr>
          <w:rFonts w:cstheme="minorHAnsi"/>
        </w:rPr>
        <w:t>opiniowania rozwiązań, parametrów i propozycji zmian dotyczących Dokumentacji oraz Specyfikacji Technicznych Wykonania i Odbioru Robót Budowlanych, w zakresie niezbędnym do prawidłowej realizacji inwestycji.</w:t>
      </w:r>
    </w:p>
    <w:p w14:paraId="2718E000" w14:textId="1242BCA2"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Wykonawca zapewni obecność właściwego projektanta lub innej osoby posiadającej wymagane uprawnienia na budowie każdorazowo, gdy obecność taka jest niezbędna do należytego wykonania czynności nadzoru autorskiego albo wynika z uzasadnionego wezwania Zamawiającego. Umowa nie ustanawia maksymalnego limitu pobytów na budowie.</w:t>
      </w:r>
    </w:p>
    <w:p w14:paraId="00562B02" w14:textId="22BE227E"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Podstawą podjęcia czynności nadzoru autorskiego jest wezwanie Zamawiającego przekazane Wykonawcy w formie pisemnej lub elektronicznej. W przypadku konieczności pobytu na budowie wezwanie powinno zostać przekazane co najmniej 2 dni robocze przed wymaganym terminem stawiennictwa, a w sytuacjach pilnych, w szczególności mogących powodować wstrzymanie robót lub zagrożenie bezpieczeństwa, w terminie odpowiednim do okoliczności, uzgodnionym z Wykonawcą.</w:t>
      </w:r>
    </w:p>
    <w:p w14:paraId="04BC9863" w14:textId="2B7DCC8B"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Wykonawca przekaże pisemne stanowisko, opinię, uzgodnienie lub kwalifikację zmiany co do zasady w terminie do 3 dni roboczych od dnia otrzymania kompletnego zapytania lub materiałów, chyba że charakter zagadnienia wymaga dłuższego terminu zaakceptowanego przez Zamawiającego.</w:t>
      </w:r>
    </w:p>
    <w:p w14:paraId="522ECB55" w14:textId="012A9272"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Czynności konieczne z powodu wad, braków lub błędów Dokumentacji, za które odpowiada Wykonawca, są wykonywane bez dodatkowego wynagrodzenia w ramach odpowiedzialności Wykonawcy za Dokumentację i nie ograniczają obowiązków Wykonawcy z tytułu gwarancji lub rękojmi.</w:t>
      </w:r>
    </w:p>
    <w:p w14:paraId="683B5B06" w14:textId="772F2202" w:rsidR="00922145" w:rsidRPr="00EC593F" w:rsidRDefault="00922145" w:rsidP="00EC593F">
      <w:pPr>
        <w:pStyle w:val="Akapitzlist"/>
        <w:numPr>
          <w:ilvl w:val="0"/>
          <w:numId w:val="5"/>
        </w:numPr>
        <w:spacing w:after="0" w:line="240" w:lineRule="auto"/>
        <w:jc w:val="both"/>
        <w:rPr>
          <w:rFonts w:cstheme="minorHAnsi"/>
        </w:rPr>
      </w:pPr>
      <w:r w:rsidRPr="00EC593F">
        <w:rPr>
          <w:rFonts w:cstheme="minorHAnsi"/>
        </w:rPr>
        <w:t>Nadzór autorski jest wykonywany od dnia pierwszego wezwania Zamawiającego do dnia odbioru końcowego robót budowlanych realizowanych na podstawie Dokumentacji, w zakresie, w jakim czynności nadzoru autorskiego są niezbędne do prawidłowej realizacji tych robót.</w:t>
      </w:r>
    </w:p>
    <w:p w14:paraId="481FD264" w14:textId="46BB8A30" w:rsidR="00922145" w:rsidRDefault="00922145" w:rsidP="00EC593F">
      <w:pPr>
        <w:pStyle w:val="Akapitzlist"/>
        <w:numPr>
          <w:ilvl w:val="0"/>
          <w:numId w:val="5"/>
        </w:numPr>
        <w:spacing w:after="0" w:line="240" w:lineRule="auto"/>
        <w:jc w:val="both"/>
        <w:rPr>
          <w:rFonts w:cstheme="minorHAnsi"/>
        </w:rPr>
      </w:pPr>
      <w:r w:rsidRPr="00EC593F">
        <w:rPr>
          <w:rFonts w:cstheme="minorHAnsi"/>
        </w:rPr>
        <w:t>Wykonawca nie może odmówić wykonania czynności nadzoru autorskiego z powodu liczby lub częstotliwości wcześniejszych wezwań, jeżeli kolejne wezwanie jest uzasadnione zakresem nadzoru autorskiego i pozostaje w związku z realizacją robót na podstawie Dokumentacji.</w:t>
      </w:r>
    </w:p>
    <w:p w14:paraId="3F0AC48C" w14:textId="77777777" w:rsidR="00EC593F" w:rsidRPr="00EC593F" w:rsidRDefault="00EC593F" w:rsidP="00EC593F">
      <w:pPr>
        <w:pStyle w:val="Akapitzlist"/>
        <w:spacing w:after="0" w:line="240" w:lineRule="auto"/>
        <w:ind w:left="360"/>
        <w:jc w:val="both"/>
        <w:rPr>
          <w:rFonts w:cstheme="minorHAnsi"/>
        </w:rPr>
      </w:pPr>
    </w:p>
    <w:p w14:paraId="07D71EAC" w14:textId="77777777"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§5</w:t>
      </w:r>
    </w:p>
    <w:p w14:paraId="62C065E1" w14:textId="034E96B2"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Wykonawca gwarantuje wykonanie przedmiotu Umowy z należytą starannością, zgodnie z Umową, obowiązującymi przepisami oraz zasadami wiedzy technicznej.</w:t>
      </w:r>
    </w:p>
    <w:p w14:paraId="0A1147D3" w14:textId="6D39428A"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Wykonawca jest odpowiedzialny wobec Zamawiającego za wady Dokumentacji, w szczególności za jej niekompletność, błędy projektowe, brak wymaganych uzgodnień i sprawdzeń oraz niezgodność z przepisami obowiązującymi na dzień przekazania Dokumentacji Zamawiającemu.</w:t>
      </w:r>
    </w:p>
    <w:p w14:paraId="53FD3062" w14:textId="67A48000"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W ramach gwarancji Wykonawca zobowiązany jest do nieodpłatnego usuwania wad Dokumentacji, w tym do opracowania rozwiązań zamiennych, w terminie 7 dni kalendarzowych od dnia zgłoszenia wady przez Zamawiającego, chyba że Zamawiający, uwzględniając charakter wady, wyznaczy inny odpowiedni termin. W przypadku wady powodującej konieczność wstrzymania postępowania o udzielenie zamówienia na roboty albo wstrzymania robót Wykonawca przystąpi do jej usuwania niezwłocznie.</w:t>
      </w:r>
    </w:p>
    <w:p w14:paraId="33360B6D" w14:textId="22650BDD"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Bieg okresu gwarancji rozpoczyna się w dniu podpisania protokołu odbioru Dokumentacji i trwa przez … miesięcy, zgodnie z Ofertą Wykonawcy, nie krócej jednak niż 36 miesięcy.</w:t>
      </w:r>
    </w:p>
    <w:p w14:paraId="3B6116AF" w14:textId="7DEA79E6"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lastRenderedPageBreak/>
        <w:t xml:space="preserve">Odbiór Dokumentacji, jej sprawdzenie przez Zamawiającego, wykorzystanie w postępowaniu o udzielenie zamówienia albo rozpoczęcie robót budowlanych nie </w:t>
      </w:r>
      <w:proofErr w:type="gramStart"/>
      <w:r w:rsidRPr="00EC593F">
        <w:rPr>
          <w:rFonts w:cstheme="minorHAnsi"/>
        </w:rPr>
        <w:t>zwalniają</w:t>
      </w:r>
      <w:proofErr w:type="gramEnd"/>
      <w:r w:rsidRPr="00EC593F">
        <w:rPr>
          <w:rFonts w:cstheme="minorHAnsi"/>
        </w:rPr>
        <w:t xml:space="preserve"> Wykonawcy z odpowiedzialności za wady Dokumentacji, w tym wady ujawnione po odbiorze.</w:t>
      </w:r>
    </w:p>
    <w:p w14:paraId="16B0195C" w14:textId="2CFC6D79"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W ramach wynagrodzenia podstawowego Wykonawca dokona, na żądanie Zamawiającego, nie więcej niż dwóch aktualizacji kosztorysu inwestorskiego w okresie gwarancji, w terminie do 7 dni roboczych od dnia otrzymania żądania, o ile aktualizacja nie wymaga zmiany zakresu rzeczowego Dokumentacji.</w:t>
      </w:r>
    </w:p>
    <w:p w14:paraId="7CC99378" w14:textId="1DF6B7CC"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Zmiana przepisów prawa, norm lub warunków technicznych, która nastąpiła po odbiorze Dokumentacji i nie wynika z wady Dokumentacji istniejącej w dniu odbioru, nie jest wadą objętą gwarancją. Ewentualne dostosowanie Dokumentacji do takich zmian może nastąpić na zasadach określonych w §13, jeżeli będzie dopuszczalne na podstawie PZP.</w:t>
      </w:r>
    </w:p>
    <w:p w14:paraId="5C2B5382" w14:textId="035490B9" w:rsidR="00922145" w:rsidRPr="00EC593F" w:rsidRDefault="00922145" w:rsidP="00EC593F">
      <w:pPr>
        <w:pStyle w:val="Akapitzlist"/>
        <w:numPr>
          <w:ilvl w:val="0"/>
          <w:numId w:val="8"/>
        </w:numPr>
        <w:spacing w:after="0" w:line="240" w:lineRule="auto"/>
        <w:jc w:val="both"/>
        <w:rPr>
          <w:rFonts w:cstheme="minorHAnsi"/>
        </w:rPr>
      </w:pPr>
      <w:r w:rsidRPr="00EC593F">
        <w:rPr>
          <w:rFonts w:cstheme="minorHAnsi"/>
        </w:rPr>
        <w:t>Wykonawca ponosi wobec Zamawiającego odpowiedzialność za szkody będące normalnym następstwem niewykonania lub nienależytego wykonania Umowy, na zasadach określonych w Kodeksie cywilnym, z uwzględnieniem postanowień §10.</w:t>
      </w:r>
    </w:p>
    <w:p w14:paraId="75E4DB13" w14:textId="77777777" w:rsidR="00EC593F" w:rsidRDefault="00EC593F" w:rsidP="00922145">
      <w:pPr>
        <w:spacing w:after="0" w:line="240" w:lineRule="auto"/>
        <w:jc w:val="center"/>
        <w:rPr>
          <w:rFonts w:asciiTheme="minorHAnsi" w:hAnsiTheme="minorHAnsi" w:cstheme="minorHAnsi"/>
          <w:b/>
          <w:szCs w:val="24"/>
          <w:lang w:val="pl-PL"/>
        </w:rPr>
      </w:pPr>
    </w:p>
    <w:p w14:paraId="052F983E" w14:textId="0964AA45"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§6</w:t>
      </w:r>
    </w:p>
    <w:p w14:paraId="0DF03939" w14:textId="019A8024" w:rsidR="00922145" w:rsidRPr="00EC593F" w:rsidRDefault="00922145" w:rsidP="00EC593F">
      <w:pPr>
        <w:pStyle w:val="Akapitzlist"/>
        <w:numPr>
          <w:ilvl w:val="0"/>
          <w:numId w:val="10"/>
        </w:numPr>
        <w:spacing w:after="0" w:line="240" w:lineRule="auto"/>
        <w:jc w:val="both"/>
        <w:rPr>
          <w:rFonts w:cstheme="minorHAnsi"/>
        </w:rPr>
      </w:pPr>
      <w:r w:rsidRPr="00EC593F">
        <w:rPr>
          <w:rFonts w:cstheme="minorHAnsi"/>
        </w:rPr>
        <w:t>Wykonawca zobowiązany jest wykonać zakres podstawowy zamówienia w terminie 12 miesięcy od dnia zawarcia Umowy.</w:t>
      </w:r>
    </w:p>
    <w:p w14:paraId="53D00A1C" w14:textId="278C920D" w:rsidR="00922145" w:rsidRPr="00EC593F" w:rsidRDefault="00922145" w:rsidP="00EC593F">
      <w:pPr>
        <w:pStyle w:val="Akapitzlist"/>
        <w:numPr>
          <w:ilvl w:val="0"/>
          <w:numId w:val="10"/>
        </w:numPr>
        <w:spacing w:after="0" w:line="240" w:lineRule="auto"/>
        <w:jc w:val="both"/>
        <w:rPr>
          <w:rFonts w:cstheme="minorHAnsi"/>
        </w:rPr>
      </w:pPr>
      <w:r w:rsidRPr="00EC593F">
        <w:rPr>
          <w:rFonts w:cstheme="minorHAnsi"/>
        </w:rPr>
        <w:t>Termin, o którym mowa w ust. 1, dotyczy wykonania i przekazania kompletnej Dokumentacji. Obowiązek sprawowania nadzoru autorskiego jest wykonywany w okresie określonym w §4 i stanowi część przedmiotu niniejszej Umowy.</w:t>
      </w:r>
    </w:p>
    <w:p w14:paraId="6F20BC2B" w14:textId="753ECDB9" w:rsidR="00922145" w:rsidRPr="00EC593F" w:rsidRDefault="00922145" w:rsidP="00EC593F">
      <w:pPr>
        <w:pStyle w:val="Akapitzlist"/>
        <w:numPr>
          <w:ilvl w:val="0"/>
          <w:numId w:val="10"/>
        </w:numPr>
        <w:spacing w:after="0" w:line="240" w:lineRule="auto"/>
        <w:jc w:val="both"/>
        <w:rPr>
          <w:rFonts w:cstheme="minorHAnsi"/>
        </w:rPr>
      </w:pPr>
      <w:r w:rsidRPr="00EC593F">
        <w:rPr>
          <w:rFonts w:cstheme="minorHAnsi"/>
        </w:rPr>
        <w:t>Wykonawca zobowiązuje się dostarczyć kompletną Dokumentację do siedziby Zarządu Dróg Powiatowych w Parczewie, ul. Kościelna 32, 21-200 Parczew, a w zakresie dokumentacji elektronicznej również w sposób wskazany przez Zamawiającego.</w:t>
      </w:r>
    </w:p>
    <w:p w14:paraId="55DFC251" w14:textId="58F8CABA" w:rsidR="00922145" w:rsidRPr="00EC593F" w:rsidRDefault="00922145" w:rsidP="00EC593F">
      <w:pPr>
        <w:pStyle w:val="Akapitzlist"/>
        <w:numPr>
          <w:ilvl w:val="0"/>
          <w:numId w:val="10"/>
        </w:numPr>
        <w:spacing w:after="0" w:line="240" w:lineRule="auto"/>
        <w:jc w:val="both"/>
        <w:rPr>
          <w:rFonts w:cstheme="minorHAnsi"/>
        </w:rPr>
      </w:pPr>
      <w:r w:rsidRPr="00EC593F">
        <w:rPr>
          <w:rFonts w:cstheme="minorHAnsi"/>
        </w:rPr>
        <w:t>Za datę wykonania zakresu podstawowego uważa się datę przekazania Dokumentacji kompletnej i zgodnej z Umową, potwierdzoną protokołem odbioru. Jeżeli przy odbiorze stwierdzono wady uniemożliwiające odbiór, za datę wykonania uważa się datę ponownego przekazania Dokumentacji po usunięciu tych wad.</w:t>
      </w:r>
    </w:p>
    <w:p w14:paraId="059CB8FD" w14:textId="77777777" w:rsidR="00EC593F" w:rsidRDefault="00EC593F" w:rsidP="00922145">
      <w:pPr>
        <w:spacing w:after="0" w:line="240" w:lineRule="auto"/>
        <w:jc w:val="center"/>
        <w:rPr>
          <w:rFonts w:asciiTheme="minorHAnsi" w:hAnsiTheme="minorHAnsi" w:cstheme="minorHAnsi"/>
          <w:b/>
          <w:szCs w:val="24"/>
          <w:lang w:val="pl-PL"/>
        </w:rPr>
      </w:pPr>
    </w:p>
    <w:p w14:paraId="042E91A5" w14:textId="6E4C7120"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§7</w:t>
      </w:r>
    </w:p>
    <w:p w14:paraId="09960FDB" w14:textId="6E324A8F"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Wykonawca zobowiązuje się do przekazania Dokumentacji wykonanej zgodnie z Umową, powszechnie obowiązującymi przepisami prawa i zasadami aktualnej wiedzy technicznej oraz kompletnej z punktu widzenia celu, któremu ma służyć.</w:t>
      </w:r>
    </w:p>
    <w:p w14:paraId="5CEAFEC7" w14:textId="7BCE63B6"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Po przekazaniu Dokumentacji Zamawiający, w terminie do 10 dni roboczych, dokona jej sprawdzenia pod względem kompletności, zgodności z Umową oraz możliwości wykorzystania zgodnie z przeznaczeniem i przekaże Wykonawcy informację o odbiorze albo wykaz stwierdzonych wad, braków lub zastrzeżeń.</w:t>
      </w:r>
    </w:p>
    <w:p w14:paraId="3E3CF74D" w14:textId="1D47EC25"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Przekazanie dokumentów niekompletnych, niezawierających wymaganych opracowań, uzgodnień, wersji elektronicznych lub oświadczeń nie rozpoczyna terminu odbioru. Zamawiający zawiadomi Wykonawcę o stwierdzonej niekompletności.</w:t>
      </w:r>
    </w:p>
    <w:p w14:paraId="43E82B1A" w14:textId="5F33DA11"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W przypadku nienależytego wykonania Dokumentacji Zamawiający wezwie Wykonawcę do usunięcia wad i ponownego przekazania materiałów w terminie nie dłuższym niż 10 dni roboczych, chyba że charakter wady uzasadnia wyznaczenie innego terminu.</w:t>
      </w:r>
    </w:p>
    <w:p w14:paraId="3CCA4E07" w14:textId="5A4CFF89"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Wykonawca zobowiązuje się do usuwania wad i niezgodności wskazanych w toku odbioru oraz do ponownego przekazywania Dokumentacji do odbioru bez dodatkowego wynagrodzenia. Czas usuwania wad obciąża Wykonawcę i nie powoduje przedłużenia terminu realizacji Umowy, chyba że zachodzi przypadek zmiany terminu przewidziany w §13.</w:t>
      </w:r>
    </w:p>
    <w:p w14:paraId="38202442" w14:textId="6B3C6D24"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lastRenderedPageBreak/>
        <w:t>Jeżeli stwierdzone wady mają charakter nieistotny i nie uniemożliwiają wykorzystania Dokumentacji zgodnie z przeznaczeniem, Zamawiający może dokonać odbioru z zastrzeżeniami i wyznaczyć termin ich usunięcia. Skorzystanie z tego uprawnienia zależy wyłącznie od oceny Zamawiającego i nie ogranicza jego uprawnień z gwarancji ani odpowiedzialności Wykonawcy.</w:t>
      </w:r>
    </w:p>
    <w:p w14:paraId="441BB6EB" w14:textId="68915790"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Potwierdzenie należytego wykonania Dokumentacji stanowi protokół odbioru. W protokole Strony mogą wskazać w szczególności daty przekazania materiałów, zgłoszenia uwag, ponownego przekazania Dokumentacji oraz inne okoliczności istotne dla ustalenia terminowości wykonania Umowy.</w:t>
      </w:r>
    </w:p>
    <w:p w14:paraId="76451F06" w14:textId="322CC179" w:rsidR="00922145" w:rsidRPr="00EC593F" w:rsidRDefault="00922145" w:rsidP="00EC593F">
      <w:pPr>
        <w:pStyle w:val="Akapitzlist"/>
        <w:numPr>
          <w:ilvl w:val="0"/>
          <w:numId w:val="12"/>
        </w:numPr>
        <w:spacing w:after="0" w:line="240" w:lineRule="auto"/>
        <w:jc w:val="both"/>
        <w:rPr>
          <w:rFonts w:cstheme="minorHAnsi"/>
        </w:rPr>
      </w:pPr>
      <w:r w:rsidRPr="00EC593F">
        <w:rPr>
          <w:rFonts w:cstheme="minorHAnsi"/>
        </w:rPr>
        <w:t>Sprawdzenie Dokumentacji przez Zamawiającego ma charakter odbiorowy i nie zastępuje obowiązków projektanta ani osób sprawdzających wynikających z przepisów prawa. Brak zgłoszenia określonej wady przy odbiorze nie pozbawia Zamawiającego uprawnień w razie jej późniejszego ujawnienia.</w:t>
      </w:r>
    </w:p>
    <w:p w14:paraId="4C4888BD" w14:textId="77777777" w:rsidR="00EC593F" w:rsidRDefault="00EC593F" w:rsidP="00922145">
      <w:pPr>
        <w:spacing w:after="0" w:line="240" w:lineRule="auto"/>
        <w:jc w:val="center"/>
        <w:rPr>
          <w:rFonts w:asciiTheme="minorHAnsi" w:hAnsiTheme="minorHAnsi" w:cstheme="minorHAnsi"/>
          <w:b/>
          <w:szCs w:val="24"/>
          <w:lang w:val="pl-PL"/>
        </w:rPr>
      </w:pPr>
    </w:p>
    <w:p w14:paraId="54C41839" w14:textId="767A48D2"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§8</w:t>
      </w:r>
    </w:p>
    <w:p w14:paraId="01E2240B" w14:textId="037B6216" w:rsidR="00922145" w:rsidRPr="00EC593F" w:rsidRDefault="00922145" w:rsidP="00EC593F">
      <w:pPr>
        <w:pStyle w:val="Akapitzlist"/>
        <w:numPr>
          <w:ilvl w:val="0"/>
          <w:numId w:val="14"/>
        </w:numPr>
        <w:spacing w:after="0" w:line="240" w:lineRule="auto"/>
        <w:jc w:val="both"/>
        <w:rPr>
          <w:rFonts w:cstheme="minorHAnsi"/>
        </w:rPr>
      </w:pPr>
      <w:r w:rsidRPr="00EC593F">
        <w:rPr>
          <w:rFonts w:cstheme="minorHAnsi"/>
        </w:rPr>
        <w:t>Zamawiający wyznacza p. …, tel. …, e-mail: … do koordynowania prac stanowiących przedmiot Umowy.</w:t>
      </w:r>
    </w:p>
    <w:p w14:paraId="5B8D6B99" w14:textId="52BCF0EA" w:rsidR="00922145" w:rsidRPr="00EC593F" w:rsidRDefault="00922145" w:rsidP="00EC593F">
      <w:pPr>
        <w:pStyle w:val="Akapitzlist"/>
        <w:numPr>
          <w:ilvl w:val="0"/>
          <w:numId w:val="14"/>
        </w:numPr>
        <w:spacing w:after="0" w:line="240" w:lineRule="auto"/>
        <w:jc w:val="both"/>
        <w:rPr>
          <w:rFonts w:cstheme="minorHAnsi"/>
        </w:rPr>
      </w:pPr>
      <w:r w:rsidRPr="00EC593F">
        <w:rPr>
          <w:rFonts w:cstheme="minorHAnsi"/>
        </w:rPr>
        <w:t>Wykonawca wyznacza jako koordynatora prac p. …, tel. …, e-mail: ….</w:t>
      </w:r>
    </w:p>
    <w:p w14:paraId="5B65AFDD" w14:textId="10E613DB" w:rsidR="00922145" w:rsidRPr="00EC593F" w:rsidRDefault="00922145" w:rsidP="00EC593F">
      <w:pPr>
        <w:pStyle w:val="Akapitzlist"/>
        <w:numPr>
          <w:ilvl w:val="0"/>
          <w:numId w:val="14"/>
        </w:numPr>
        <w:spacing w:after="0" w:line="240" w:lineRule="auto"/>
        <w:jc w:val="both"/>
        <w:rPr>
          <w:rFonts w:cstheme="minorHAnsi"/>
        </w:rPr>
      </w:pPr>
      <w:r w:rsidRPr="00EC593F">
        <w:rPr>
          <w:rFonts w:cstheme="minorHAnsi"/>
        </w:rPr>
        <w:t>Zmiana osoby lub danych, o których mowa w ust. 1 i 2, może nastąpić po pisemnym lub elektronicznym powiadomieniu drugiej Strony i nie wymaga aneksu do Umowy.</w:t>
      </w:r>
    </w:p>
    <w:p w14:paraId="355ADAFA" w14:textId="77777777" w:rsidR="00EC593F" w:rsidRDefault="00EC593F" w:rsidP="00922145">
      <w:pPr>
        <w:spacing w:after="0" w:line="240" w:lineRule="auto"/>
        <w:jc w:val="center"/>
        <w:rPr>
          <w:rFonts w:asciiTheme="minorHAnsi" w:hAnsiTheme="minorHAnsi" w:cstheme="minorHAnsi"/>
          <w:b/>
          <w:szCs w:val="24"/>
          <w:lang w:val="pl-PL"/>
        </w:rPr>
      </w:pPr>
    </w:p>
    <w:p w14:paraId="6718959D" w14:textId="78998A48"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§9</w:t>
      </w:r>
    </w:p>
    <w:p w14:paraId="35308A31" w14:textId="7DB2DAF5"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Strony ustalają wynagrodzenie za należyte wykonanie całości przedmiotu Umowy w formie ryczałtu, w kwocie … zł brutto (słownie: …), w tym podatek VAT …%, zgodnie z Ofertą Wykonawcy. Wynagrodzenie to obejmuje wykonanie i przekazanie Dokumentacji, pozostałe obowiązki Wykonawcy wynikające z Umowy oraz sprawowanie nadzoru autorskiego zgodnie z §4.</w:t>
      </w:r>
    </w:p>
    <w:p w14:paraId="223251B2" w14:textId="4394AE88"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Wynagrodzenie ryczałtowe obejmuje wszelkie koszty niezbędne do prawidłowego wykonania całości przedmiotu Umowy, w szczególności koszty uzgodnień i opinii, pozyskania materiałów, przeniesienia praw autorskich, przekazania plików źródłowych, odpowiedzi udzielanych w postępowaniu na roboty, aktualizacji kosztorysu, a także wszelkie koszty sprawowania nadzoru autorskiego, w tym koszty dojazdów, pobytów na budowie, udziału w naradach, komisjach i odbiorach oraz sporządzania opinii, uzgodnień i kwalifikacji zmian.</w:t>
      </w:r>
    </w:p>
    <w:p w14:paraId="7F74CF9C" w14:textId="7138C2A6"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Za wykonywanie czynności nadzoru autorskiego określonych w §4 Wykonawcy nie przysługuje odrębne ani dodatkowe wynagrodzenie, niezależnie od liczby uzasadnionych wezwań, pobytów na budowie, narad, opinii lub innych czynności wymaganych w granicach obowiązków określonych w Umowie.</w:t>
      </w:r>
    </w:p>
    <w:p w14:paraId="3F4D8B7C" w14:textId="23EC122B"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Niedoszacowanie, pominięcie lub brak rozpoznania przez Wykonawcę kosztów niezbędnych do wykonania znanego zakresu Umowy nie stanowi podstawy do podwyższenia wynagrodzenia. Powyższe nie narusza postanowień §11 oraz przypadków zmiany wynagrodzenia dopuszczalnych przepisami PZP.</w:t>
      </w:r>
    </w:p>
    <w:p w14:paraId="1CECD89C" w14:textId="72C908C8"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Wynagrodzenie będzie płatne po wykonaniu i odbiorze Dokumentacji, na podstawie prawidłowo wystawionej faktury, przy czym zapłata wynagrodzenia nie zwalnia Wykonawcy z obowiązku dalszego sprawowania nadzoru autorskiego zgodnie z §4.</w:t>
      </w:r>
    </w:p>
    <w:p w14:paraId="453E93DE" w14:textId="3CFEF2B8"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t>Zamawiający zapłaci prawidłowo wystawioną fakturę w terminie do 30 dni od dnia jej otrzymania. Za dzień zapłaty uznaje się dzień obciążenia rachunku bankowego Zamawiającego.</w:t>
      </w:r>
    </w:p>
    <w:p w14:paraId="0CBB7229" w14:textId="766E0700" w:rsidR="00922145" w:rsidRPr="00EC593F" w:rsidRDefault="00922145" w:rsidP="00EC593F">
      <w:pPr>
        <w:pStyle w:val="Akapitzlist"/>
        <w:numPr>
          <w:ilvl w:val="0"/>
          <w:numId w:val="16"/>
        </w:numPr>
        <w:spacing w:after="0" w:line="240" w:lineRule="auto"/>
        <w:jc w:val="both"/>
        <w:rPr>
          <w:rFonts w:cstheme="minorHAnsi"/>
        </w:rPr>
      </w:pPr>
      <w:r w:rsidRPr="00EC593F">
        <w:rPr>
          <w:rFonts w:cstheme="minorHAnsi"/>
        </w:rPr>
        <w:lastRenderedPageBreak/>
        <w:t>Wierzytelności Wykonawcy wynikające z Umowy nie mogą być przedmiotem cesji na rzecz innych podmiotów bez uprzedniej pisemnej zgody Zamawiającego, z zastrzeżeniem bezwzględnie obowiązujących przepisów prawa.</w:t>
      </w:r>
    </w:p>
    <w:p w14:paraId="0E173F74" w14:textId="4711F04D" w:rsidR="00922145" w:rsidRDefault="00922145" w:rsidP="00EC593F">
      <w:pPr>
        <w:pStyle w:val="Akapitzlist"/>
        <w:numPr>
          <w:ilvl w:val="0"/>
          <w:numId w:val="16"/>
        </w:numPr>
        <w:spacing w:after="0" w:line="240" w:lineRule="auto"/>
        <w:jc w:val="both"/>
        <w:rPr>
          <w:rFonts w:cstheme="minorHAnsi"/>
        </w:rPr>
      </w:pPr>
      <w:r w:rsidRPr="00EC593F">
        <w:rPr>
          <w:rFonts w:cstheme="minorHAnsi"/>
        </w:rPr>
        <w:t>Wykonawca wystawi fakturę w Krajowym Systemie e-Faktur (</w:t>
      </w:r>
      <w:proofErr w:type="spellStart"/>
      <w:r w:rsidRPr="00EC593F">
        <w:rPr>
          <w:rFonts w:cstheme="minorHAnsi"/>
        </w:rPr>
        <w:t>KSeF</w:t>
      </w:r>
      <w:proofErr w:type="spellEnd"/>
      <w:r w:rsidRPr="00EC593F">
        <w:rPr>
          <w:rFonts w:cstheme="minorHAnsi"/>
        </w:rPr>
        <w:t>), jeżeli obowiązek taki wynika z przepisów, wskazując:</w:t>
      </w:r>
    </w:p>
    <w:p w14:paraId="394344DF" w14:textId="77777777" w:rsidR="00EC593F" w:rsidRPr="00EC593F" w:rsidRDefault="00EC593F" w:rsidP="00EC593F">
      <w:pPr>
        <w:pStyle w:val="Akapitzlist"/>
        <w:spacing w:after="0" w:line="240" w:lineRule="auto"/>
        <w:ind w:left="360"/>
        <w:jc w:val="both"/>
        <w:rPr>
          <w:rFonts w:cstheme="minorHAnsi"/>
        </w:rPr>
      </w:pPr>
    </w:p>
    <w:p w14:paraId="2CE9ED3B" w14:textId="77777777" w:rsidR="00922145" w:rsidRPr="00EC593F" w:rsidRDefault="00922145" w:rsidP="00EC593F">
      <w:pPr>
        <w:pStyle w:val="Akapitzlist"/>
        <w:spacing w:after="0" w:line="240" w:lineRule="auto"/>
        <w:ind w:left="360"/>
        <w:rPr>
          <w:rFonts w:cstheme="minorHAnsi"/>
        </w:rPr>
      </w:pPr>
      <w:r w:rsidRPr="00EC593F">
        <w:rPr>
          <w:rFonts w:cstheme="minorHAnsi"/>
        </w:rPr>
        <w:t>Nabywca [Podmiot2]:</w:t>
      </w:r>
      <w:r w:rsidRPr="00EC593F">
        <w:rPr>
          <w:rFonts w:cstheme="minorHAnsi"/>
        </w:rPr>
        <w:br/>
        <w:t>Powiat Parczewski</w:t>
      </w:r>
      <w:r w:rsidRPr="00EC593F">
        <w:rPr>
          <w:rFonts w:cstheme="minorHAnsi"/>
        </w:rPr>
        <w:br/>
        <w:t>ul. Warszawska 24</w:t>
      </w:r>
      <w:r w:rsidRPr="00EC593F">
        <w:rPr>
          <w:rFonts w:cstheme="minorHAnsi"/>
        </w:rPr>
        <w:br/>
        <w:t>21-200 Parczew</w:t>
      </w:r>
      <w:r w:rsidRPr="00EC593F">
        <w:rPr>
          <w:rFonts w:cstheme="minorHAnsi"/>
        </w:rPr>
        <w:br/>
        <w:t>NIP: 539 143 78 72</w:t>
      </w:r>
    </w:p>
    <w:p w14:paraId="253EAABB" w14:textId="77777777" w:rsidR="00922145" w:rsidRPr="00EC593F" w:rsidRDefault="00922145" w:rsidP="00EC593F">
      <w:pPr>
        <w:pStyle w:val="Akapitzlist"/>
        <w:spacing w:after="0" w:line="240" w:lineRule="auto"/>
        <w:ind w:left="360"/>
        <w:rPr>
          <w:rFonts w:cstheme="minorHAnsi"/>
        </w:rPr>
      </w:pPr>
      <w:r w:rsidRPr="00EC593F">
        <w:rPr>
          <w:rFonts w:cstheme="minorHAnsi"/>
        </w:rPr>
        <w:t>Odbiorca [Podmiot3]:</w:t>
      </w:r>
      <w:r w:rsidRPr="00EC593F">
        <w:rPr>
          <w:rFonts w:cstheme="minorHAnsi"/>
        </w:rPr>
        <w:br/>
        <w:t>Zarząd Dróg Powiatowych w Parczewie</w:t>
      </w:r>
      <w:r w:rsidRPr="00EC593F">
        <w:rPr>
          <w:rFonts w:cstheme="minorHAnsi"/>
        </w:rPr>
        <w:br/>
        <w:t>ul. Kościelna 32</w:t>
      </w:r>
      <w:r w:rsidRPr="00EC593F">
        <w:rPr>
          <w:rFonts w:cstheme="minorHAnsi"/>
        </w:rPr>
        <w:br/>
        <w:t>21-200 Parczew</w:t>
      </w:r>
      <w:r w:rsidRPr="00EC593F">
        <w:rPr>
          <w:rFonts w:cstheme="minorHAnsi"/>
        </w:rPr>
        <w:br/>
        <w:t>NIP: 539 133 96 90</w:t>
      </w:r>
      <w:r w:rsidRPr="00EC593F">
        <w:rPr>
          <w:rFonts w:cstheme="minorHAnsi"/>
        </w:rPr>
        <w:br/>
        <w:t>REGON: 030238793</w:t>
      </w:r>
      <w:r w:rsidRPr="00EC593F">
        <w:rPr>
          <w:rFonts w:cstheme="minorHAnsi"/>
        </w:rPr>
        <w:br/>
        <w:t>ROLA: 8-JST-odbiorca</w:t>
      </w:r>
    </w:p>
    <w:p w14:paraId="34ED4B4C" w14:textId="77777777" w:rsidR="00EC593F" w:rsidRDefault="00EC593F" w:rsidP="00922145">
      <w:pPr>
        <w:spacing w:after="0" w:line="240" w:lineRule="auto"/>
        <w:jc w:val="center"/>
        <w:rPr>
          <w:rFonts w:asciiTheme="minorHAnsi" w:hAnsiTheme="minorHAnsi" w:cstheme="minorHAnsi"/>
          <w:b/>
          <w:szCs w:val="24"/>
          <w:lang w:val="pl-PL"/>
        </w:rPr>
      </w:pPr>
    </w:p>
    <w:p w14:paraId="7028878C" w14:textId="64B5FE65"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§10</w:t>
      </w:r>
    </w:p>
    <w:p w14:paraId="5DE4E7DD" w14:textId="1F1C7D8B" w:rsidR="00922145" w:rsidRPr="00EC593F" w:rsidRDefault="00922145" w:rsidP="00EC593F">
      <w:pPr>
        <w:pStyle w:val="Akapitzlist"/>
        <w:numPr>
          <w:ilvl w:val="0"/>
          <w:numId w:val="18"/>
        </w:numPr>
        <w:spacing w:after="0" w:line="240" w:lineRule="auto"/>
        <w:jc w:val="both"/>
        <w:rPr>
          <w:rFonts w:cstheme="minorHAnsi"/>
        </w:rPr>
      </w:pPr>
      <w:r w:rsidRPr="00EC593F">
        <w:rPr>
          <w:rFonts w:cstheme="minorHAnsi"/>
        </w:rPr>
        <w:t>Wykonawca zapłaci Zamawiającemu kary umowne w następujących przypadkach:</w:t>
      </w:r>
    </w:p>
    <w:p w14:paraId="319FF99B" w14:textId="3C065B19"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za każdy dzień zwłoki w wykonaniu zakresu podstawowego - w wysokości 0,2% wynagrodzenia brutto określonego w §9 ust. 1;</w:t>
      </w:r>
    </w:p>
    <w:p w14:paraId="61376D7F" w14:textId="5BB42E68"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za każdy dzień zwłoki w usunięciu wad lub błędów Dokumentacji ponad termin wyznaczony zgodnie z Umową - w wysokości 0,08% wynagrodzenia brutto określonego w §9 ust. 1;</w:t>
      </w:r>
    </w:p>
    <w:p w14:paraId="26709833" w14:textId="303B57A9"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w przypadku odstąpienia od Umowy przez Zamawiającego z przyczyn leżących po stronie Wykonawcy albo odstąpienia od Umowy przez Wykonawcę z przyczyn, za które Zamawiający nie ponosi odpowiedzialności - w wysokości 15% wynagrodzenia brutto określonego w §9 ust. 1;</w:t>
      </w:r>
    </w:p>
    <w:p w14:paraId="488BA80E" w14:textId="4B87E53C"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za każdy stwierdzony przypadek niespełnienia przez Wykonawcę lub Podwykonawcę wymogu zatrudnienia, o którym mowa w §3 ust. 20 - w wysokości 500 zł za każdą osobę, której naruszenie dotyczy;</w:t>
      </w:r>
    </w:p>
    <w:p w14:paraId="30BAFE86" w14:textId="2A2EE2EA"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za każdy dzień zwłoki w przedłożeniu dokumentów wymaganych na podstawie §3 ust. 22 - w wysokości 200 zł za każde wezwanie;</w:t>
      </w:r>
    </w:p>
    <w:p w14:paraId="10C32191" w14:textId="0ABE8E77"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za każdy dzień zwłoki w przystąpieniu do czynności nadzoru autorskiego po terminie wynikającym z §4 - w wysokości 0,05% wynagrodzenia brutto określonego w §9 ust. 1;</w:t>
      </w:r>
    </w:p>
    <w:p w14:paraId="28EB64B6" w14:textId="7503BE25" w:rsidR="00922145" w:rsidRPr="00EC593F" w:rsidRDefault="00922145" w:rsidP="00EC593F">
      <w:pPr>
        <w:pStyle w:val="Akapitzlist"/>
        <w:numPr>
          <w:ilvl w:val="1"/>
          <w:numId w:val="18"/>
        </w:numPr>
        <w:spacing w:after="0" w:line="240" w:lineRule="auto"/>
        <w:jc w:val="both"/>
        <w:rPr>
          <w:rFonts w:cstheme="minorHAnsi"/>
        </w:rPr>
      </w:pPr>
      <w:r w:rsidRPr="00EC593F">
        <w:rPr>
          <w:rFonts w:cstheme="minorHAnsi"/>
        </w:rPr>
        <w:t>z tytułu braku zapłaty lub nieterminowej zapłaty podwykonawcy wynagrodzenia należnego z tytułu zmiany wysokości wynagrodzenia, o której mowa w §11, w wysokości 20% kwoty, o którą powinno zostać zwiększone wynagrodzenie podwykonawcy, nie więcej jednak niż 10.000 zł za każdy stwierdzony przypadek.</w:t>
      </w:r>
    </w:p>
    <w:p w14:paraId="698353F6" w14:textId="224EFB96" w:rsidR="00922145" w:rsidRPr="00EC593F" w:rsidRDefault="00922145" w:rsidP="00EC593F">
      <w:pPr>
        <w:pStyle w:val="Akapitzlist"/>
        <w:numPr>
          <w:ilvl w:val="0"/>
          <w:numId w:val="18"/>
        </w:numPr>
        <w:spacing w:after="0" w:line="240" w:lineRule="auto"/>
        <w:jc w:val="both"/>
        <w:rPr>
          <w:rFonts w:cstheme="minorHAnsi"/>
        </w:rPr>
      </w:pPr>
      <w:r w:rsidRPr="00EC593F">
        <w:rPr>
          <w:rFonts w:cstheme="minorHAnsi"/>
        </w:rPr>
        <w:t>Łączna maksymalna wysokość kar umownych, których Zamawiający może dochodzić od Wykonawcy na podstawie Umowy, nie może przekroczyć 40% wynagrodzenia brutto określonego w §9 ust. 1.</w:t>
      </w:r>
    </w:p>
    <w:p w14:paraId="6E38E6E5" w14:textId="4494DFCD" w:rsidR="00922145" w:rsidRPr="00EC593F" w:rsidRDefault="00922145" w:rsidP="00EC593F">
      <w:pPr>
        <w:pStyle w:val="Akapitzlist"/>
        <w:numPr>
          <w:ilvl w:val="0"/>
          <w:numId w:val="18"/>
        </w:numPr>
        <w:spacing w:after="0" w:line="240" w:lineRule="auto"/>
        <w:jc w:val="both"/>
        <w:rPr>
          <w:rFonts w:cstheme="minorHAnsi"/>
        </w:rPr>
      </w:pPr>
      <w:r w:rsidRPr="00EC593F">
        <w:rPr>
          <w:rFonts w:cstheme="minorHAnsi"/>
        </w:rPr>
        <w:t>Zamawiający jest uprawniony do potrącenia wymagalnych kar umownych z wynagrodzenia Wykonawcy, z zachowaniem bezwzględnie obowiązujących przepisów prawa.</w:t>
      </w:r>
    </w:p>
    <w:p w14:paraId="17FED9ED" w14:textId="3176119A" w:rsidR="00922145" w:rsidRPr="00EC593F" w:rsidRDefault="00922145" w:rsidP="00EC593F">
      <w:pPr>
        <w:pStyle w:val="Akapitzlist"/>
        <w:numPr>
          <w:ilvl w:val="0"/>
          <w:numId w:val="18"/>
        </w:numPr>
        <w:spacing w:after="0" w:line="240" w:lineRule="auto"/>
        <w:jc w:val="both"/>
        <w:rPr>
          <w:rFonts w:cstheme="minorHAnsi"/>
        </w:rPr>
      </w:pPr>
      <w:r w:rsidRPr="00EC593F">
        <w:rPr>
          <w:rFonts w:cstheme="minorHAnsi"/>
        </w:rPr>
        <w:lastRenderedPageBreak/>
        <w:t>Jeżeli szkoda poniesiona przez Zamawiającego przewyższa wysokość należnych kar umownych, Zamawiający może dochodzić odszkodowania uzupełniającego na zasadach ogólnych do wysokości pełnej poniesionej szkody.</w:t>
      </w:r>
    </w:p>
    <w:p w14:paraId="26FB20F5" w14:textId="4B429293" w:rsidR="00922145" w:rsidRPr="00EC593F" w:rsidRDefault="00922145" w:rsidP="00EC593F">
      <w:pPr>
        <w:pStyle w:val="Akapitzlist"/>
        <w:numPr>
          <w:ilvl w:val="0"/>
          <w:numId w:val="18"/>
        </w:numPr>
        <w:spacing w:after="0" w:line="240" w:lineRule="auto"/>
        <w:jc w:val="both"/>
        <w:rPr>
          <w:rFonts w:cstheme="minorHAnsi"/>
        </w:rPr>
      </w:pPr>
      <w:r w:rsidRPr="00EC593F">
        <w:rPr>
          <w:rFonts w:cstheme="minorHAnsi"/>
        </w:rPr>
        <w:t>Naliczanie kar umownych nie zwalnia Wykonawcy z obowiązku wykonania zobowiązania, którego naruszenie stanowiło podstawę naliczenia kary, o ile wykonanie to pozostaje możliwe i zasadne.</w:t>
      </w:r>
    </w:p>
    <w:p w14:paraId="52802658" w14:textId="77777777" w:rsidR="00EC593F" w:rsidRDefault="00EC593F" w:rsidP="00922145">
      <w:pPr>
        <w:spacing w:after="0" w:line="240" w:lineRule="auto"/>
        <w:jc w:val="center"/>
        <w:rPr>
          <w:rFonts w:asciiTheme="minorHAnsi" w:hAnsiTheme="minorHAnsi" w:cstheme="minorHAnsi"/>
          <w:b/>
          <w:szCs w:val="24"/>
          <w:lang w:val="pl-PL"/>
        </w:rPr>
      </w:pPr>
    </w:p>
    <w:p w14:paraId="0B2C11E7" w14:textId="1F1A6422"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§11</w:t>
      </w:r>
    </w:p>
    <w:p w14:paraId="34B7758E" w14:textId="2D482D16"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W przypadku zmiany ceny materiałów lub kosztów związanych z realizacją Umowy wynagrodzenie może ulec odpowiednio podwyższeniu albo obniżeniu na zasadach określonych w niniejszym paragrafie, stosownie do art. 439 PZP.</w:t>
      </w:r>
    </w:p>
    <w:p w14:paraId="7D25899F" w14:textId="7BAC7390"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Zmiana wynagrodzenia jest dopuszczalna, jeżeli skumulowany poziom wzrostu albo spadku wskaźnika cen towarów i usług konsumpcyjnych ogółem, ogłaszanego przez Prezesa Głównego Urzędu Statystycznego, liczony względem miesiąca, w którym upłynął termin składania ofert, przekroczy 8%. W przypadku, o którym mowa w art. 439 ust. 3 PZP, początkowy termin ustalenia zmiany wynagrodzenia określa się zgodnie z tym przepisem.</w:t>
      </w:r>
    </w:p>
    <w:p w14:paraId="241D8C14" w14:textId="1E56F19F"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Skumulowaną zmianę wskaźnika oblicza się przez zastosowanie kolejnych miesięcznych wskaźników cen towarów i usług konsumpcyjnych ogółem ogłaszanych przez Prezesa GUS, począwszy od miesiąca następującego po miesiącu stanowiącym początkowy termin ustalenia zmiany wynagrodzenia, a w przypadku kolejnej zmiany - od miesiąca następującego po ostatnim miesiącu uwzględnionym przy poprzedniej zmianie.</w:t>
      </w:r>
    </w:p>
    <w:p w14:paraId="1C93A3B9" w14:textId="31DD29E3"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Jeżeli poziom zmiany, o którym mowa w ust. 2, przekroczy 8%, wynagrodzenie za część przedmiotu Umowy niewykonaną na dzień złożenia wniosku może zostać zmienione o procent odpowiadający części skumulowanej zmiany wskaźnika przekraczającej 8%.</w:t>
      </w:r>
    </w:p>
    <w:p w14:paraId="66FCBC7B" w14:textId="669BB106"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Pierwsza zmiana wynagrodzenia może nastąpić nie wcześniej niż po upływie 6 miesięcy od dnia zawarcia Umowy, a kolejne zmiany nie częściej niż raz na 6 miesięcy.</w:t>
      </w:r>
    </w:p>
    <w:p w14:paraId="08D7B771" w14:textId="18B83974"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Zmiana wynagrodzenia dotyczy wyłącznie świadczeń niewykonanych do dnia złożenia kompletnego wniosku o zmianę wynagrodzenia oraz kosztów, których zmiana rzeczywiście wpływa na koszt wykonania tej części Umowy.</w:t>
      </w:r>
    </w:p>
    <w:p w14:paraId="56A52E16" w14:textId="789EAA85"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Łączna maksymalna wartość podwyższenia wynagrodzenia na podstawie ust. 1-6 nie może przekroczyć 10% pierwotnego wynagrodzenia netto należnego za zakres, którego zmiana dotyczy. Taki sam limit stosuje się odpowiednio do obniżenia wynagrodzenia.</w:t>
      </w:r>
    </w:p>
    <w:p w14:paraId="19E5D923" w14:textId="3BA323D0"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Strona żądająca zmiany wynagrodzenia przedkłada drugiej Stronie pisemny wniosek zawierający co najmniej:</w:t>
      </w:r>
    </w:p>
    <w:p w14:paraId="21C7D0B5" w14:textId="7FB71AEF"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wyliczenie skumulowanej zmiany wskaźnika i wskazanie okresów przyjętych do obliczeń;</w:t>
      </w:r>
    </w:p>
    <w:p w14:paraId="099E840D" w14:textId="26FC36B3"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wyliczenie proponowanej zmiany wynagrodzenia;</w:t>
      </w:r>
    </w:p>
    <w:p w14:paraId="213CA777" w14:textId="3D011639"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wskazanie części przedmiotu Umowy, której zmiana ma dotyczyć;</w:t>
      </w:r>
    </w:p>
    <w:p w14:paraId="2EF1314F" w14:textId="3F9E7173"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uzasadnienie wpływu zmiany cen lub kosztów na koszt wykonania wskazanej części Umowy.</w:t>
      </w:r>
    </w:p>
    <w:p w14:paraId="75FD7C90" w14:textId="259D11EC"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Strona, która otrzymała wniosek, przekaże pisemne stanowisko w terminie 14 dni od dnia otrzymania kompletnego wniosku. Zmiana wynagrodzenia wymaga aneksu do Umowy w formie pisemnej pod rygorem nieważności.</w:t>
      </w:r>
    </w:p>
    <w:p w14:paraId="18A08A7D" w14:textId="42325C5F"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Wykonawca, którego wynagrodzenie zostało zmienione na podstawie art. 439 PZP i niniejszego paragrafu, zobowiązany jest do odpowiedniej zmiany wynagrodzenia Podwykonawcy, jeżeli spełnione są przesłanki określone w art. 439 ust. 5 PZP.</w:t>
      </w:r>
    </w:p>
    <w:p w14:paraId="61ED9FB8" w14:textId="7F59A7E1"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W przypadku gdy okres obowiązywania Umowy przekroczy 12 miesięcy, wynagrodzenie należne Wykonawcy podlega ponadto odpowiedniej zmianie w przypadku zmiany:</w:t>
      </w:r>
    </w:p>
    <w:p w14:paraId="74154C87" w14:textId="65A96F9A"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lastRenderedPageBreak/>
        <w:t>stawki podatku od towarów i usług oraz podatku akcyzowego;</w:t>
      </w:r>
    </w:p>
    <w:p w14:paraId="7025CC74" w14:textId="4314DDA0"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wysokości minimalnego wynagrodzenia za pracę albo wysokości minimalnej stawki godzinowej;</w:t>
      </w:r>
    </w:p>
    <w:p w14:paraId="75217041" w14:textId="05C4BDE4"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zasad podlegania ubezpieczeniom społecznym lub ubezpieczeniu zdrowotnemu lub wysokości stawki składki na te ubezpieczenia;</w:t>
      </w:r>
    </w:p>
    <w:p w14:paraId="1EDC6008" w14:textId="1E232455" w:rsidR="00922145" w:rsidRPr="00EC593F" w:rsidRDefault="00922145" w:rsidP="00EC593F">
      <w:pPr>
        <w:pStyle w:val="Akapitzlist"/>
        <w:numPr>
          <w:ilvl w:val="1"/>
          <w:numId w:val="20"/>
        </w:numPr>
        <w:spacing w:after="0" w:line="240" w:lineRule="auto"/>
        <w:jc w:val="both"/>
        <w:rPr>
          <w:rFonts w:cstheme="minorHAnsi"/>
        </w:rPr>
      </w:pPr>
      <w:r w:rsidRPr="00EC593F">
        <w:rPr>
          <w:rFonts w:cstheme="minorHAnsi"/>
        </w:rPr>
        <w:t>zasad gromadzenia i wysokości wpłat do pracowniczych planów kapitałowych - jeżeli zmiany te będą miały wpływ na koszty wykonania zamówienia przez Wykonawcę.</w:t>
      </w:r>
    </w:p>
    <w:p w14:paraId="075CD479" w14:textId="2C39D741"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W przypadku zmiany stawki podatku VAT wynagrodzenie netto pozostaje bez zmian, a wynagrodzenie brutto ulega zmianie odpowiednio do nowej stawki, w odniesieniu do świadczeń wykonywanych po dniu wejścia w życie zmiany. W pozostałych przypadkach, o których mowa w ust. 11, Wykonawca jest zobowiązany wykazać wpływ zmiany na koszty wykonania niewykonanej części Umowy, przedstawiając stosowne wyliczenia i dokumenty.</w:t>
      </w:r>
    </w:p>
    <w:p w14:paraId="0F4FD6F7" w14:textId="208586B7" w:rsidR="00922145" w:rsidRPr="00EC593F" w:rsidRDefault="00922145" w:rsidP="00EC593F">
      <w:pPr>
        <w:pStyle w:val="Akapitzlist"/>
        <w:numPr>
          <w:ilvl w:val="0"/>
          <w:numId w:val="20"/>
        </w:numPr>
        <w:spacing w:after="0" w:line="240" w:lineRule="auto"/>
        <w:jc w:val="both"/>
        <w:rPr>
          <w:rFonts w:cstheme="minorHAnsi"/>
        </w:rPr>
      </w:pPr>
      <w:r w:rsidRPr="00EC593F">
        <w:rPr>
          <w:rFonts w:cstheme="minorHAnsi"/>
        </w:rPr>
        <w:t>Zmiana wynagrodzenia na podstawie ust. 11-12 następuje wyłącznie w zakresie odpowiadającym wykazanemu wpływowi zmiany przepisów na koszt wykonania Umowy i wymaga aneksu, z wyjątkiem zmiany kwoty podatku VAT wynikającej bezpośrednio ze zmiany stawki, jeżeli jej zastosowanie nie wymaga zmiany wynagrodzenia netto.</w:t>
      </w:r>
    </w:p>
    <w:p w14:paraId="146971CF" w14:textId="77777777" w:rsidR="00EC593F" w:rsidRDefault="00EC593F" w:rsidP="00922145">
      <w:pPr>
        <w:spacing w:after="0" w:line="240" w:lineRule="auto"/>
        <w:jc w:val="center"/>
        <w:rPr>
          <w:rFonts w:asciiTheme="minorHAnsi" w:hAnsiTheme="minorHAnsi" w:cstheme="minorHAnsi"/>
          <w:b/>
          <w:szCs w:val="24"/>
          <w:lang w:val="pl-PL"/>
        </w:rPr>
      </w:pPr>
    </w:p>
    <w:p w14:paraId="04F66D45" w14:textId="39E4AA63"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§12</w:t>
      </w:r>
    </w:p>
    <w:p w14:paraId="7CCA91A2" w14:textId="08F7EA52" w:rsidR="00922145" w:rsidRPr="00EC593F" w:rsidRDefault="00922145" w:rsidP="00EC593F">
      <w:pPr>
        <w:pStyle w:val="Akapitzlist"/>
        <w:numPr>
          <w:ilvl w:val="0"/>
          <w:numId w:val="22"/>
        </w:numPr>
        <w:spacing w:after="0" w:line="240" w:lineRule="auto"/>
        <w:jc w:val="both"/>
        <w:rPr>
          <w:rFonts w:cstheme="minorHAnsi"/>
        </w:rPr>
      </w:pPr>
      <w:r w:rsidRPr="00EC593F">
        <w:rPr>
          <w:rFonts w:cstheme="minorHAnsi"/>
        </w:rPr>
        <w:t>Zamawiającemu i Wykonawcy przysługuje prawo odstąpienia od Umowy w przypadkach przewidzianych w Kodeksie cywilnym oraz PZP, z uwzględnieniem postanowień niniejszego paragrafu.</w:t>
      </w:r>
    </w:p>
    <w:p w14:paraId="0241DC15" w14:textId="272D4488" w:rsidR="00922145" w:rsidRPr="00EC593F" w:rsidRDefault="00922145" w:rsidP="00EC593F">
      <w:pPr>
        <w:pStyle w:val="Akapitzlist"/>
        <w:numPr>
          <w:ilvl w:val="0"/>
          <w:numId w:val="22"/>
        </w:numPr>
        <w:spacing w:after="0" w:line="240" w:lineRule="auto"/>
        <w:jc w:val="both"/>
        <w:rPr>
          <w:rFonts w:cstheme="minorHAnsi"/>
        </w:rPr>
      </w:pPr>
      <w:r w:rsidRPr="00EC593F">
        <w:rPr>
          <w:rFonts w:cstheme="minorHAnsi"/>
        </w:rPr>
        <w:t>Zamawiający może odstąpić od Umowy w całości albo w części niewykonanej, jeżeli:</w:t>
      </w:r>
    </w:p>
    <w:p w14:paraId="33A4B838" w14:textId="343293CB" w:rsidR="00922145" w:rsidRPr="00EC593F" w:rsidRDefault="00922145" w:rsidP="00EC593F">
      <w:pPr>
        <w:pStyle w:val="Akapitzlist"/>
        <w:numPr>
          <w:ilvl w:val="1"/>
          <w:numId w:val="22"/>
        </w:numPr>
        <w:spacing w:after="0" w:line="240" w:lineRule="auto"/>
        <w:jc w:val="both"/>
        <w:rPr>
          <w:rFonts w:cstheme="minorHAnsi"/>
        </w:rPr>
      </w:pPr>
      <w:r w:rsidRPr="00EC593F">
        <w:rPr>
          <w:rFonts w:cstheme="minorHAnsi"/>
        </w:rPr>
        <w:t>Wykonawca pozostaje w zwłoce z wykonaniem zakresu podstawowego co najmniej 14 dni i nie wykona obowiązku w dodatkowym terminie 7 dni wyznaczonym przez Zamawiającego;</w:t>
      </w:r>
    </w:p>
    <w:p w14:paraId="513C04BA" w14:textId="4C528D93" w:rsidR="00922145" w:rsidRPr="00EC593F" w:rsidRDefault="00922145" w:rsidP="00EC593F">
      <w:pPr>
        <w:pStyle w:val="Akapitzlist"/>
        <w:numPr>
          <w:ilvl w:val="1"/>
          <w:numId w:val="22"/>
        </w:numPr>
        <w:spacing w:after="0" w:line="240" w:lineRule="auto"/>
        <w:jc w:val="both"/>
        <w:rPr>
          <w:rFonts w:cstheme="minorHAnsi"/>
        </w:rPr>
      </w:pPr>
      <w:r w:rsidRPr="00EC593F">
        <w:rPr>
          <w:rFonts w:cstheme="minorHAnsi"/>
        </w:rPr>
        <w:t>Wykonawca, pomimo wezwania, nie usuwa wad Dokumentacji uniemożliwiających jej wykorzystanie zgodnie z przeznaczeniem albo ponownie przekazuje Dokumentację zawierającą te same istotne wady;</w:t>
      </w:r>
    </w:p>
    <w:p w14:paraId="068E2FE3" w14:textId="5B71D9AB" w:rsidR="00922145" w:rsidRPr="00EC593F" w:rsidRDefault="00922145" w:rsidP="00EC593F">
      <w:pPr>
        <w:pStyle w:val="Akapitzlist"/>
        <w:numPr>
          <w:ilvl w:val="1"/>
          <w:numId w:val="22"/>
        </w:numPr>
        <w:spacing w:after="0" w:line="240" w:lineRule="auto"/>
        <w:jc w:val="both"/>
        <w:rPr>
          <w:rFonts w:cstheme="minorHAnsi"/>
        </w:rPr>
      </w:pPr>
      <w:r w:rsidRPr="00EC593F">
        <w:rPr>
          <w:rFonts w:cstheme="minorHAnsi"/>
        </w:rPr>
        <w:t>Wykonawca w sposób istotny i uporczywy narusza obowiązki wynikające z Umowy i nie zaprzestaje naruszeń mimo pisemnego wezwania Zamawiającego oraz wyznaczenia odpowiedniego terminu na usunięcie naruszenia;</w:t>
      </w:r>
    </w:p>
    <w:p w14:paraId="17CFC28D" w14:textId="23D58B73" w:rsidR="00922145" w:rsidRPr="00EC593F" w:rsidRDefault="00922145" w:rsidP="00EC593F">
      <w:pPr>
        <w:pStyle w:val="Akapitzlist"/>
        <w:numPr>
          <w:ilvl w:val="1"/>
          <w:numId w:val="22"/>
        </w:numPr>
        <w:spacing w:after="0" w:line="240" w:lineRule="auto"/>
        <w:jc w:val="both"/>
        <w:rPr>
          <w:rFonts w:cstheme="minorHAnsi"/>
        </w:rPr>
      </w:pPr>
      <w:r w:rsidRPr="00EC593F">
        <w:rPr>
          <w:rFonts w:cstheme="minorHAnsi"/>
        </w:rPr>
        <w:t>zachodzi przypadek określony w art. 456 ust. 1 PZP.</w:t>
      </w:r>
    </w:p>
    <w:p w14:paraId="18675FB6" w14:textId="6290741D" w:rsidR="00922145" w:rsidRPr="00EC593F" w:rsidRDefault="00922145" w:rsidP="00EC593F">
      <w:pPr>
        <w:pStyle w:val="Akapitzlist"/>
        <w:numPr>
          <w:ilvl w:val="0"/>
          <w:numId w:val="22"/>
        </w:numPr>
        <w:spacing w:after="0" w:line="240" w:lineRule="auto"/>
        <w:jc w:val="both"/>
        <w:rPr>
          <w:rFonts w:cstheme="minorHAnsi"/>
        </w:rPr>
      </w:pPr>
      <w:r w:rsidRPr="00EC593F">
        <w:rPr>
          <w:rFonts w:cstheme="minorHAnsi"/>
        </w:rPr>
        <w:t>W przypadkach określonych w ust. 2 lit. a-c Zamawiający może wykonać prawo odstąpienia w terminie 30 dni od dnia bezskutecznego upływu terminu wskazanego w wezwaniu albo od dnia powzięcia wiadomości o okoliczności uzasadniającej odstąpienie, jeżeli wezwanie nie jest wymagane.</w:t>
      </w:r>
    </w:p>
    <w:p w14:paraId="50CF7D57" w14:textId="68CEAB56" w:rsidR="00922145" w:rsidRPr="00EC593F" w:rsidRDefault="00922145" w:rsidP="00EC593F">
      <w:pPr>
        <w:pStyle w:val="Akapitzlist"/>
        <w:numPr>
          <w:ilvl w:val="0"/>
          <w:numId w:val="22"/>
        </w:numPr>
        <w:spacing w:after="0" w:line="240" w:lineRule="auto"/>
        <w:jc w:val="both"/>
        <w:rPr>
          <w:rFonts w:cstheme="minorHAnsi"/>
        </w:rPr>
      </w:pPr>
      <w:r w:rsidRPr="00EC593F">
        <w:rPr>
          <w:rFonts w:cstheme="minorHAnsi"/>
        </w:rPr>
        <w:t>W przypadku odstąpienia od Umowy Wykonawcy przysługuje wynagrodzenie wyłącznie za prawidłowo wykonaną i przydatną Zamawiającemu część przedmiotu Umowy, odebraną przez Zamawiającego, z zastrzeżeniem art. 456 ust. 3 PZP.</w:t>
      </w:r>
    </w:p>
    <w:p w14:paraId="43086399" w14:textId="5B05C4C0" w:rsidR="00922145" w:rsidRPr="00EC593F" w:rsidRDefault="00922145" w:rsidP="00EC593F">
      <w:pPr>
        <w:pStyle w:val="Akapitzlist"/>
        <w:numPr>
          <w:ilvl w:val="0"/>
          <w:numId w:val="22"/>
        </w:numPr>
        <w:spacing w:after="0" w:line="240" w:lineRule="auto"/>
        <w:jc w:val="both"/>
        <w:rPr>
          <w:rFonts w:cstheme="minorHAnsi"/>
        </w:rPr>
      </w:pPr>
      <w:r w:rsidRPr="00EC593F">
        <w:rPr>
          <w:rFonts w:cstheme="minorHAnsi"/>
        </w:rPr>
        <w:t>Odstąpienie od Umowy nie pozbawia Zamawiającego praw nabytych przed dniem odstąpienia, w szczególności autorskich praw majątkowych do odebranych Utworów, uprawnień z gwarancji dotyczących odebranych części oraz prawa do dochodzenia kar umownych i odszkodowania.</w:t>
      </w:r>
    </w:p>
    <w:p w14:paraId="388EBA43" w14:textId="77777777" w:rsidR="00EC593F" w:rsidRDefault="00EC593F" w:rsidP="00922145">
      <w:pPr>
        <w:spacing w:after="0" w:line="240" w:lineRule="auto"/>
        <w:jc w:val="center"/>
        <w:rPr>
          <w:rFonts w:asciiTheme="minorHAnsi" w:hAnsiTheme="minorHAnsi" w:cstheme="minorHAnsi"/>
          <w:b/>
          <w:szCs w:val="24"/>
          <w:lang w:val="pl-PL"/>
        </w:rPr>
      </w:pPr>
    </w:p>
    <w:p w14:paraId="33E1BB20" w14:textId="531DC801"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§13</w:t>
      </w:r>
    </w:p>
    <w:p w14:paraId="75D48C98" w14:textId="7989EC7F" w:rsidR="00922145" w:rsidRPr="00EC593F" w:rsidRDefault="00922145" w:rsidP="00EC593F">
      <w:pPr>
        <w:pStyle w:val="Akapitzlist"/>
        <w:numPr>
          <w:ilvl w:val="0"/>
          <w:numId w:val="24"/>
        </w:numPr>
        <w:spacing w:after="0" w:line="240" w:lineRule="auto"/>
        <w:jc w:val="both"/>
        <w:rPr>
          <w:rFonts w:cstheme="minorHAnsi"/>
        </w:rPr>
      </w:pPr>
      <w:r w:rsidRPr="00EC593F">
        <w:rPr>
          <w:rFonts w:cstheme="minorHAnsi"/>
        </w:rPr>
        <w:lastRenderedPageBreak/>
        <w:t>Zmiana postanowień Umowy może nastąpić w formie pisemnego aneksu pod rygorem nieważności, z zastrzeżeniem zmian niewymagających aneksu wskazanych w Umowie, w następujących przypadkach:</w:t>
      </w:r>
    </w:p>
    <w:p w14:paraId="7622987B" w14:textId="04D53AAF"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przedłużenia, z przyczyn niezależnych od Wykonawcy, terminów wydania decyzji, uzgodnień, opinii, warunków technicznych lub innych rozstrzygnięć niezbędnych do wykonania Dokumentacji, pomimo złożenia przez Wykonawcę prawidłowego i kompletnego wniosku w terminie umożliwiającym ich uzyskanie - termin realizacji może zostać przedłużony o okres rzeczywistego opóźnienia mającego wpływ na realizację Umowy;</w:t>
      </w:r>
    </w:p>
    <w:p w14:paraId="28408ADD" w14:textId="3F50AC5C"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konieczności uzyskania dodatkowych decyzji, uzgodnień, opinii, warunków technicznych lub wykonania dodatkowych czynności, których konieczności nie można było przewidzieć przy zachowaniu należytej staranności na etapie przygotowania postępowania - w zakresie i o czas obiektywnie niezbędny do ich wykonania;</w:t>
      </w:r>
    </w:p>
    <w:p w14:paraId="4F1C1494" w14:textId="276A32DF"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ujawnienia niezinwentaryzowanych urządzeń, sieci, obiektów, nieprzewidzianych warunków gruntowych lub innych okoliczności faktycznych mających wpływ na rozwiązania projektowe, których nie można było przewidzieć przy zachowaniu należytej staranności - w zakresie wynikającym z tych okoliczności oraz o czas niezbędny do wykonania wymaganych prac;</w:t>
      </w:r>
    </w:p>
    <w:p w14:paraId="034E58DF" w14:textId="783CC8FD"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zmiany obowiązujących przepisów prawa, norm lub warunków technicznych mających bezpośredni wpływ na sposób wykonania przedmiotu Umowy - w zakresie niezbędnym do dostosowania Umowy lub Dokumentacji do aktualnego stanu prawnego, z uwzględnieniem zasad zmiany wynagrodzenia przewidzianych w Umowie i PZP;</w:t>
      </w:r>
    </w:p>
    <w:p w14:paraId="6FB41416" w14:textId="79D6CB26"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wystąpienia siły wyższej mającej bezpośredni wpływ na możliwość lub termin wykonania Umowy - w zakresie i o okres odpowiadający rzeczywistemu wpływowi tego zdarzenia;</w:t>
      </w:r>
    </w:p>
    <w:p w14:paraId="6A738F38" w14:textId="189BB96B"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konieczności wprowadzenia zmian wynikających z decyzji, poleceń lub wymagań właściwych organów administracji publicznej, zarządców dróg, gestorów sieci lub innych uprawnionych podmiotów, których Wykonawca nie mógł przewidzieć przy zachowaniu należytej staranności;</w:t>
      </w:r>
    </w:p>
    <w:p w14:paraId="6E4A5898" w14:textId="7807F624"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konieczności zmiany osoby wskazanej w Ofercie do wykonywania funkcji projektanta lub innej osoby kluczowej, jeżeli nowa osoba posiada kwalifikacje i doświadczenie nie niższe niż wymagane w postępowaniu, a zmiana nie prowadzi do pogorszenia sposobu wykonania zamówienia;</w:t>
      </w:r>
    </w:p>
    <w:p w14:paraId="3535A5B9" w14:textId="37BD376B"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 xml:space="preserve">zmiany Podwykonawcy albo zakresu podwykonawstwa, z zachowaniem wymagań PZP i dokumentów zamówienia, w </w:t>
      </w:r>
      <w:proofErr w:type="gramStart"/>
      <w:r w:rsidRPr="00EC593F">
        <w:rPr>
          <w:rFonts w:cstheme="minorHAnsi"/>
        </w:rPr>
        <w:t>szczególności</w:t>
      </w:r>
      <w:proofErr w:type="gramEnd"/>
      <w:r w:rsidRPr="00EC593F">
        <w:rPr>
          <w:rFonts w:cstheme="minorHAnsi"/>
        </w:rPr>
        <w:t xml:space="preserve"> gdy Wykonawca powoływał się na zasoby podmiotu trzeciego w celu wykazania spełnienia warunków udziału;</w:t>
      </w:r>
    </w:p>
    <w:p w14:paraId="66237043" w14:textId="2267776C"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zmiany wynagrodzenia w przypadkach określonych w §11;</w:t>
      </w:r>
    </w:p>
    <w:p w14:paraId="7896B42C" w14:textId="5B5DFC7A" w:rsidR="00922145" w:rsidRPr="00EC593F" w:rsidRDefault="00922145" w:rsidP="00EC593F">
      <w:pPr>
        <w:pStyle w:val="Akapitzlist"/>
        <w:numPr>
          <w:ilvl w:val="1"/>
          <w:numId w:val="24"/>
        </w:numPr>
        <w:spacing w:after="0" w:line="240" w:lineRule="auto"/>
        <w:jc w:val="both"/>
        <w:rPr>
          <w:rFonts w:cstheme="minorHAnsi"/>
        </w:rPr>
      </w:pPr>
      <w:r w:rsidRPr="00EC593F">
        <w:rPr>
          <w:rFonts w:cstheme="minorHAnsi"/>
        </w:rPr>
        <w:t>wystąpienia omyłek pisarskich, rachunkowych lub oczywistych omyłek w treści Umowy, jeżeli ich poprawienie nie prowadzi do istotnej zmiany Umowy.</w:t>
      </w:r>
    </w:p>
    <w:p w14:paraId="488AE329" w14:textId="740C6DA9" w:rsidR="00922145" w:rsidRPr="00EC593F" w:rsidRDefault="00922145" w:rsidP="00EC593F">
      <w:pPr>
        <w:pStyle w:val="Akapitzlist"/>
        <w:numPr>
          <w:ilvl w:val="0"/>
          <w:numId w:val="24"/>
        </w:numPr>
        <w:spacing w:after="0" w:line="240" w:lineRule="auto"/>
        <w:jc w:val="both"/>
        <w:rPr>
          <w:rFonts w:cstheme="minorHAnsi"/>
        </w:rPr>
      </w:pPr>
      <w:r w:rsidRPr="00EC593F">
        <w:rPr>
          <w:rFonts w:cstheme="minorHAnsi"/>
        </w:rPr>
        <w:t>Zmiany, o których mowa w ust. 1, mogą zostać dokonane wyłącznie w zakresie uzasadnionym przyczyną zmiany i nie mogą prowadzić do zmiany ogólnego charakteru Umowy.</w:t>
      </w:r>
    </w:p>
    <w:p w14:paraId="13397A62" w14:textId="7FACECED" w:rsidR="00922145" w:rsidRPr="00EC593F" w:rsidRDefault="00922145" w:rsidP="00EC593F">
      <w:pPr>
        <w:pStyle w:val="Akapitzlist"/>
        <w:numPr>
          <w:ilvl w:val="0"/>
          <w:numId w:val="24"/>
        </w:numPr>
        <w:spacing w:after="0" w:line="240" w:lineRule="auto"/>
        <w:jc w:val="both"/>
        <w:rPr>
          <w:rFonts w:cstheme="minorHAnsi"/>
        </w:rPr>
      </w:pPr>
      <w:r w:rsidRPr="00EC593F">
        <w:rPr>
          <w:rFonts w:cstheme="minorHAnsi"/>
        </w:rPr>
        <w:t>Strona występująca o zmianę Umowy zobowiązana jest przedstawić opis proponowanej zmiany, jej uzasadnienie oraz - w zakresie, w jakim jest to możliwe i potrzebne - dokumenty potwierdzające wystąpienie okoliczności stanowiącej podstawę zmiany.</w:t>
      </w:r>
    </w:p>
    <w:p w14:paraId="1F18B6F4" w14:textId="094A32D7" w:rsidR="00922145" w:rsidRPr="00EC593F" w:rsidRDefault="00922145" w:rsidP="00EC593F">
      <w:pPr>
        <w:pStyle w:val="Akapitzlist"/>
        <w:numPr>
          <w:ilvl w:val="0"/>
          <w:numId w:val="24"/>
        </w:numPr>
        <w:spacing w:after="0" w:line="240" w:lineRule="auto"/>
        <w:jc w:val="both"/>
        <w:rPr>
          <w:rFonts w:cstheme="minorHAnsi"/>
        </w:rPr>
      </w:pPr>
      <w:r w:rsidRPr="00EC593F">
        <w:rPr>
          <w:rFonts w:cstheme="minorHAnsi"/>
        </w:rPr>
        <w:t>Niezależnie od przypadków określonych w niniejszym paragrafie dopuszczalne są zmiany Umowy w przypadkach i na zasadach określonych w art. 455 PZP.</w:t>
      </w:r>
    </w:p>
    <w:p w14:paraId="122F6EB5" w14:textId="6C905EA9" w:rsidR="00922145" w:rsidRPr="00EC593F" w:rsidRDefault="00922145" w:rsidP="00EC593F">
      <w:pPr>
        <w:pStyle w:val="Akapitzlist"/>
        <w:numPr>
          <w:ilvl w:val="0"/>
          <w:numId w:val="24"/>
        </w:numPr>
        <w:spacing w:after="0" w:line="240" w:lineRule="auto"/>
        <w:jc w:val="both"/>
        <w:rPr>
          <w:rFonts w:cstheme="minorHAnsi"/>
        </w:rPr>
      </w:pPr>
      <w:r w:rsidRPr="00EC593F">
        <w:rPr>
          <w:rFonts w:cstheme="minorHAnsi"/>
        </w:rPr>
        <w:lastRenderedPageBreak/>
        <w:t>Zmiana danych teleadresowych, osób do kontaktu lub koordynatorów wskazanych w §8 nie wymaga aneksu i jest skuteczna z chwilą doręczenia drugiej Stronie pisemnego lub elektronicznego zawiadomienia.</w:t>
      </w:r>
    </w:p>
    <w:p w14:paraId="1849B14A" w14:textId="77777777" w:rsidR="00EC593F" w:rsidRDefault="00EC593F" w:rsidP="00922145">
      <w:pPr>
        <w:spacing w:after="0" w:line="240" w:lineRule="auto"/>
        <w:jc w:val="center"/>
        <w:rPr>
          <w:rFonts w:asciiTheme="minorHAnsi" w:hAnsiTheme="minorHAnsi" w:cstheme="minorHAnsi"/>
          <w:b/>
          <w:szCs w:val="24"/>
          <w:lang w:val="pl-PL"/>
        </w:rPr>
      </w:pPr>
    </w:p>
    <w:p w14:paraId="40B6D4D8" w14:textId="42DC4B83"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§14</w:t>
      </w:r>
    </w:p>
    <w:p w14:paraId="41103A0F" w14:textId="77777777" w:rsidR="00922145" w:rsidRPr="00DF7480" w:rsidRDefault="00922145" w:rsidP="00922145">
      <w:pPr>
        <w:spacing w:after="0" w:line="240" w:lineRule="auto"/>
        <w:jc w:val="both"/>
        <w:rPr>
          <w:rFonts w:asciiTheme="minorHAnsi" w:hAnsiTheme="minorHAnsi" w:cstheme="minorHAnsi"/>
          <w:szCs w:val="24"/>
          <w:lang w:val="pl-PL"/>
        </w:rPr>
      </w:pPr>
      <w:r w:rsidRPr="00DF7480">
        <w:rPr>
          <w:rFonts w:asciiTheme="minorHAnsi" w:hAnsiTheme="minorHAnsi" w:cstheme="minorHAnsi"/>
          <w:szCs w:val="24"/>
          <w:lang w:val="pl-PL"/>
        </w:rPr>
        <w:t>W sprawach nieuregulowanych postanowieniami Umowy mają zastosowanie w szczególności przepisy ustawy Prawo zamówień publicznych, Kodeksu cywilnego, ustawy Prawo budowlane, ustawy o drogach publicznych, ustawy o prawie autorskim i prawach pokrewnych oraz inne przepisy obowiązujące w zakresie przedmiotu Umowy.</w:t>
      </w:r>
    </w:p>
    <w:p w14:paraId="06DEAC95" w14:textId="77777777" w:rsidR="00EC593F" w:rsidRDefault="00EC593F" w:rsidP="00922145">
      <w:pPr>
        <w:spacing w:after="0" w:line="240" w:lineRule="auto"/>
        <w:jc w:val="center"/>
        <w:rPr>
          <w:rFonts w:asciiTheme="minorHAnsi" w:hAnsiTheme="minorHAnsi" w:cstheme="minorHAnsi"/>
          <w:b/>
          <w:szCs w:val="24"/>
          <w:lang w:val="pl-PL"/>
        </w:rPr>
      </w:pPr>
    </w:p>
    <w:p w14:paraId="26903841" w14:textId="5E232F69"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§15</w:t>
      </w:r>
    </w:p>
    <w:p w14:paraId="05CAD12F" w14:textId="77777777" w:rsidR="00922145" w:rsidRPr="00DF7480" w:rsidRDefault="00922145" w:rsidP="00922145">
      <w:pPr>
        <w:spacing w:after="0" w:line="240" w:lineRule="auto"/>
        <w:jc w:val="both"/>
        <w:rPr>
          <w:rFonts w:asciiTheme="minorHAnsi" w:hAnsiTheme="minorHAnsi" w:cstheme="minorHAnsi"/>
          <w:szCs w:val="24"/>
          <w:lang w:val="pl-PL"/>
        </w:rPr>
      </w:pPr>
      <w:r w:rsidRPr="00DF7480">
        <w:rPr>
          <w:rFonts w:asciiTheme="minorHAnsi" w:hAnsiTheme="minorHAnsi" w:cstheme="minorHAnsi"/>
          <w:szCs w:val="24"/>
          <w:lang w:val="pl-PL"/>
        </w:rPr>
        <w:t>W przypadku ewentualnego sporu właściwym miejscowo będzie sąd powszechny właściwy dla siedziby Zamawiającego.</w:t>
      </w:r>
    </w:p>
    <w:p w14:paraId="4AA1217C" w14:textId="77777777" w:rsidR="00EC593F" w:rsidRDefault="00EC593F" w:rsidP="00922145">
      <w:pPr>
        <w:spacing w:after="0" w:line="240" w:lineRule="auto"/>
        <w:jc w:val="center"/>
        <w:rPr>
          <w:rFonts w:asciiTheme="minorHAnsi" w:hAnsiTheme="minorHAnsi" w:cstheme="minorHAnsi"/>
          <w:b/>
          <w:szCs w:val="24"/>
          <w:lang w:val="pl-PL"/>
        </w:rPr>
      </w:pPr>
    </w:p>
    <w:p w14:paraId="50C7BB0F" w14:textId="278F9703" w:rsidR="00922145" w:rsidRPr="00DF7480" w:rsidRDefault="00922145" w:rsidP="00922145">
      <w:pPr>
        <w:spacing w:after="0" w:line="240" w:lineRule="auto"/>
        <w:jc w:val="center"/>
        <w:rPr>
          <w:rFonts w:asciiTheme="minorHAnsi" w:hAnsiTheme="minorHAnsi" w:cstheme="minorHAnsi"/>
          <w:szCs w:val="24"/>
          <w:lang w:val="pl-PL"/>
        </w:rPr>
      </w:pPr>
      <w:r w:rsidRPr="00DF7480">
        <w:rPr>
          <w:rFonts w:asciiTheme="minorHAnsi" w:hAnsiTheme="minorHAnsi" w:cstheme="minorHAnsi"/>
          <w:b/>
          <w:szCs w:val="24"/>
          <w:lang w:val="pl-PL"/>
        </w:rPr>
        <w:t>§16</w:t>
      </w:r>
    </w:p>
    <w:p w14:paraId="19601720" w14:textId="77777777" w:rsidR="00922145" w:rsidRPr="00DF7480" w:rsidRDefault="00922145" w:rsidP="00922145">
      <w:pPr>
        <w:spacing w:after="0" w:line="240" w:lineRule="auto"/>
        <w:jc w:val="both"/>
        <w:rPr>
          <w:rFonts w:asciiTheme="minorHAnsi" w:hAnsiTheme="minorHAnsi" w:cstheme="minorHAnsi"/>
          <w:szCs w:val="24"/>
          <w:lang w:val="pl-PL"/>
        </w:rPr>
      </w:pPr>
      <w:r w:rsidRPr="00DF7480">
        <w:rPr>
          <w:rFonts w:asciiTheme="minorHAnsi" w:hAnsiTheme="minorHAnsi" w:cstheme="minorHAnsi"/>
          <w:szCs w:val="24"/>
          <w:lang w:val="pl-PL"/>
        </w:rPr>
        <w:t>Umowę sporządzono w trzech jednobrzmiących egzemplarzach, dwa dla Zamawiającego i jeden dla Wykonawcy / Umowę zawarto w postaci elektronicznej.</w:t>
      </w:r>
    </w:p>
    <w:tbl>
      <w:tblPr>
        <w:tblW w:w="0" w:type="auto"/>
        <w:jc w:val="center"/>
        <w:tblLook w:val="04A0" w:firstRow="1" w:lastRow="0" w:firstColumn="1" w:lastColumn="0" w:noHBand="0" w:noVBand="1"/>
      </w:tblPr>
      <w:tblGrid>
        <w:gridCol w:w="4677"/>
        <w:gridCol w:w="4677"/>
      </w:tblGrid>
      <w:tr w:rsidR="00922145" w:rsidRPr="00DF7480" w14:paraId="358B3D32" w14:textId="77777777" w:rsidTr="00125937">
        <w:trPr>
          <w:jc w:val="center"/>
        </w:trPr>
        <w:tc>
          <w:tcPr>
            <w:tcW w:w="4677" w:type="dxa"/>
            <w:tcBorders>
              <w:top w:val="nil"/>
              <w:left w:val="nil"/>
              <w:bottom w:val="nil"/>
              <w:right w:val="nil"/>
            </w:tcBorders>
          </w:tcPr>
          <w:p w14:paraId="4DC20A25" w14:textId="77777777" w:rsidR="00EC593F" w:rsidRDefault="00EC593F" w:rsidP="00125937">
            <w:pPr>
              <w:spacing w:after="0" w:line="240" w:lineRule="auto"/>
              <w:jc w:val="center"/>
              <w:rPr>
                <w:rFonts w:asciiTheme="minorHAnsi" w:hAnsiTheme="minorHAnsi" w:cstheme="minorHAnsi"/>
                <w:b/>
                <w:szCs w:val="24"/>
              </w:rPr>
            </w:pPr>
          </w:p>
          <w:p w14:paraId="6FAE5044" w14:textId="77777777" w:rsidR="00EC593F" w:rsidRDefault="00EC593F" w:rsidP="00125937">
            <w:pPr>
              <w:spacing w:after="0" w:line="240" w:lineRule="auto"/>
              <w:jc w:val="center"/>
              <w:rPr>
                <w:rFonts w:asciiTheme="minorHAnsi" w:hAnsiTheme="minorHAnsi" w:cstheme="minorHAnsi"/>
                <w:b/>
                <w:szCs w:val="24"/>
              </w:rPr>
            </w:pPr>
          </w:p>
          <w:p w14:paraId="1663F6F3" w14:textId="280C01D0" w:rsidR="00922145" w:rsidRPr="00DF7480" w:rsidRDefault="00922145" w:rsidP="00125937">
            <w:pPr>
              <w:spacing w:after="0" w:line="240" w:lineRule="auto"/>
              <w:jc w:val="center"/>
              <w:rPr>
                <w:rFonts w:asciiTheme="minorHAnsi" w:hAnsiTheme="minorHAnsi" w:cstheme="minorHAnsi"/>
                <w:szCs w:val="24"/>
              </w:rPr>
            </w:pPr>
            <w:r w:rsidRPr="00DF7480">
              <w:rPr>
                <w:rFonts w:asciiTheme="minorHAnsi" w:hAnsiTheme="minorHAnsi" w:cstheme="minorHAnsi"/>
                <w:b/>
                <w:szCs w:val="24"/>
              </w:rPr>
              <w:t>ZAMAWIAJĄCY:</w:t>
            </w:r>
          </w:p>
        </w:tc>
        <w:tc>
          <w:tcPr>
            <w:tcW w:w="4677" w:type="dxa"/>
            <w:tcBorders>
              <w:top w:val="nil"/>
              <w:left w:val="nil"/>
              <w:bottom w:val="nil"/>
              <w:right w:val="nil"/>
            </w:tcBorders>
          </w:tcPr>
          <w:p w14:paraId="73AEC134" w14:textId="77777777" w:rsidR="00EC593F" w:rsidRDefault="00EC593F" w:rsidP="00125937">
            <w:pPr>
              <w:spacing w:after="0" w:line="240" w:lineRule="auto"/>
              <w:jc w:val="center"/>
              <w:rPr>
                <w:rFonts w:asciiTheme="minorHAnsi" w:hAnsiTheme="minorHAnsi" w:cstheme="minorHAnsi"/>
                <w:b/>
                <w:szCs w:val="24"/>
              </w:rPr>
            </w:pPr>
          </w:p>
          <w:p w14:paraId="5B9E7EA4" w14:textId="77777777" w:rsidR="00EC593F" w:rsidRDefault="00EC593F" w:rsidP="00125937">
            <w:pPr>
              <w:spacing w:after="0" w:line="240" w:lineRule="auto"/>
              <w:jc w:val="center"/>
              <w:rPr>
                <w:rFonts w:asciiTheme="minorHAnsi" w:hAnsiTheme="minorHAnsi" w:cstheme="minorHAnsi"/>
                <w:b/>
                <w:szCs w:val="24"/>
              </w:rPr>
            </w:pPr>
          </w:p>
          <w:p w14:paraId="14059754" w14:textId="1236CE8C" w:rsidR="00922145" w:rsidRPr="00DF7480" w:rsidRDefault="00922145" w:rsidP="00125937">
            <w:pPr>
              <w:spacing w:after="0" w:line="240" w:lineRule="auto"/>
              <w:jc w:val="center"/>
              <w:rPr>
                <w:rFonts w:asciiTheme="minorHAnsi" w:hAnsiTheme="minorHAnsi" w:cstheme="minorHAnsi"/>
                <w:szCs w:val="24"/>
              </w:rPr>
            </w:pPr>
            <w:r w:rsidRPr="00DF7480">
              <w:rPr>
                <w:rFonts w:asciiTheme="minorHAnsi" w:hAnsiTheme="minorHAnsi" w:cstheme="minorHAnsi"/>
                <w:b/>
                <w:szCs w:val="24"/>
              </w:rPr>
              <w:t>WYKONAWCA:</w:t>
            </w:r>
          </w:p>
        </w:tc>
      </w:tr>
      <w:tr w:rsidR="00922145" w:rsidRPr="00DF7480" w14:paraId="256E960E" w14:textId="77777777" w:rsidTr="00125937">
        <w:trPr>
          <w:jc w:val="center"/>
        </w:trPr>
        <w:tc>
          <w:tcPr>
            <w:tcW w:w="4677" w:type="dxa"/>
            <w:tcBorders>
              <w:top w:val="nil"/>
              <w:left w:val="nil"/>
              <w:bottom w:val="nil"/>
              <w:right w:val="nil"/>
            </w:tcBorders>
          </w:tcPr>
          <w:p w14:paraId="3E5FD7D7" w14:textId="77777777" w:rsidR="00922145" w:rsidRDefault="00922145" w:rsidP="00125937">
            <w:pPr>
              <w:spacing w:after="720" w:line="240" w:lineRule="auto"/>
              <w:rPr>
                <w:rFonts w:asciiTheme="minorHAnsi" w:hAnsiTheme="minorHAnsi" w:cstheme="minorHAnsi"/>
                <w:szCs w:val="24"/>
              </w:rPr>
            </w:pPr>
          </w:p>
          <w:p w14:paraId="39B76C2C" w14:textId="77777777" w:rsidR="00EC593F" w:rsidRPr="00DF7480" w:rsidRDefault="00EC593F" w:rsidP="00125937">
            <w:pPr>
              <w:spacing w:after="720" w:line="240" w:lineRule="auto"/>
              <w:rPr>
                <w:rFonts w:asciiTheme="minorHAnsi" w:hAnsiTheme="minorHAnsi" w:cstheme="minorHAnsi"/>
                <w:szCs w:val="24"/>
              </w:rPr>
            </w:pPr>
          </w:p>
        </w:tc>
        <w:tc>
          <w:tcPr>
            <w:tcW w:w="4677" w:type="dxa"/>
            <w:tcBorders>
              <w:top w:val="nil"/>
              <w:left w:val="nil"/>
              <w:bottom w:val="nil"/>
              <w:right w:val="nil"/>
            </w:tcBorders>
          </w:tcPr>
          <w:p w14:paraId="4CBDB8FD" w14:textId="77777777" w:rsidR="00922145" w:rsidRPr="00DF7480" w:rsidRDefault="00922145" w:rsidP="00125937">
            <w:pPr>
              <w:spacing w:after="720" w:line="240" w:lineRule="auto"/>
              <w:rPr>
                <w:rFonts w:asciiTheme="minorHAnsi" w:hAnsiTheme="minorHAnsi" w:cstheme="minorHAnsi"/>
                <w:szCs w:val="24"/>
              </w:rPr>
            </w:pPr>
          </w:p>
        </w:tc>
      </w:tr>
      <w:tr w:rsidR="00922145" w:rsidRPr="00DF7480" w14:paraId="5F9C76F0" w14:textId="77777777" w:rsidTr="00125937">
        <w:trPr>
          <w:jc w:val="center"/>
        </w:trPr>
        <w:tc>
          <w:tcPr>
            <w:tcW w:w="4677" w:type="dxa"/>
            <w:tcBorders>
              <w:top w:val="nil"/>
              <w:left w:val="nil"/>
              <w:bottom w:val="nil"/>
              <w:right w:val="nil"/>
            </w:tcBorders>
          </w:tcPr>
          <w:p w14:paraId="1E7F7041" w14:textId="34F993F0" w:rsidR="00922145" w:rsidRPr="00DF7480" w:rsidRDefault="00EC593F" w:rsidP="00125937">
            <w:pPr>
              <w:spacing w:after="0" w:line="240" w:lineRule="auto"/>
              <w:rPr>
                <w:rFonts w:asciiTheme="minorHAnsi" w:hAnsiTheme="minorHAnsi" w:cstheme="minorHAnsi"/>
                <w:szCs w:val="24"/>
              </w:rPr>
            </w:pPr>
            <w:r>
              <w:rPr>
                <w:rFonts w:asciiTheme="minorHAnsi" w:hAnsiTheme="minorHAnsi" w:cstheme="minorHAnsi"/>
                <w:b/>
                <w:szCs w:val="24"/>
              </w:rPr>
              <w:t xml:space="preserve">                         </w:t>
            </w:r>
            <w:r w:rsidR="00922145" w:rsidRPr="00DF7480">
              <w:rPr>
                <w:rFonts w:asciiTheme="minorHAnsi" w:hAnsiTheme="minorHAnsi" w:cstheme="minorHAnsi"/>
                <w:b/>
                <w:szCs w:val="24"/>
              </w:rPr>
              <w:t>KONTRASYGNATA:</w:t>
            </w:r>
          </w:p>
        </w:tc>
        <w:tc>
          <w:tcPr>
            <w:tcW w:w="4677" w:type="dxa"/>
            <w:tcBorders>
              <w:top w:val="nil"/>
              <w:left w:val="nil"/>
              <w:bottom w:val="nil"/>
              <w:right w:val="nil"/>
            </w:tcBorders>
          </w:tcPr>
          <w:p w14:paraId="1A0226F0" w14:textId="77777777" w:rsidR="00922145" w:rsidRPr="00DF7480" w:rsidRDefault="00922145" w:rsidP="00125937">
            <w:pPr>
              <w:spacing w:after="0" w:line="240" w:lineRule="auto"/>
              <w:rPr>
                <w:rFonts w:asciiTheme="minorHAnsi" w:hAnsiTheme="minorHAnsi" w:cstheme="minorHAnsi"/>
                <w:szCs w:val="24"/>
              </w:rPr>
            </w:pPr>
          </w:p>
        </w:tc>
      </w:tr>
    </w:tbl>
    <w:p w14:paraId="108BC668" w14:textId="77777777" w:rsidR="00922145" w:rsidRPr="00DF7480" w:rsidRDefault="00922145" w:rsidP="00922145">
      <w:pPr>
        <w:rPr>
          <w:rFonts w:asciiTheme="minorHAnsi" w:hAnsiTheme="minorHAnsi" w:cstheme="minorHAnsi"/>
          <w:szCs w:val="24"/>
        </w:rPr>
      </w:pPr>
    </w:p>
    <w:p w14:paraId="3DFF7D52" w14:textId="77777777" w:rsidR="00922145" w:rsidRPr="00DF7480" w:rsidRDefault="00922145">
      <w:pPr>
        <w:rPr>
          <w:rFonts w:asciiTheme="minorHAnsi" w:hAnsiTheme="minorHAnsi" w:cstheme="minorHAnsi"/>
          <w:szCs w:val="24"/>
        </w:rPr>
      </w:pPr>
    </w:p>
    <w:sectPr w:rsidR="00922145" w:rsidRPr="00DF7480" w:rsidSect="00922145">
      <w:pgSz w:w="11906" w:h="16838"/>
      <w:pgMar w:top="1417" w:right="1276" w:bottom="1417"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3B4"/>
    <w:multiLevelType w:val="multilevel"/>
    <w:tmpl w:val="2780A8D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DE61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3E77D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8A4709"/>
    <w:multiLevelType w:val="hybridMultilevel"/>
    <w:tmpl w:val="5774721E"/>
    <w:lvl w:ilvl="0" w:tplc="0415000F">
      <w:start w:val="1"/>
      <w:numFmt w:val="decimal"/>
      <w:lvlText w:val="%1."/>
      <w:lvlJc w:val="left"/>
      <w:pPr>
        <w:ind w:left="720" w:hanging="360"/>
      </w:pPr>
      <w:rPr>
        <w:rFonts w:hint="default"/>
      </w:rPr>
    </w:lvl>
    <w:lvl w:ilvl="1" w:tplc="641E4BF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A61AE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EB43E9"/>
    <w:multiLevelType w:val="hybridMultilevel"/>
    <w:tmpl w:val="8ABE32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83253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E44384"/>
    <w:multiLevelType w:val="hybridMultilevel"/>
    <w:tmpl w:val="4AD08E20"/>
    <w:lvl w:ilvl="0" w:tplc="0415000F">
      <w:start w:val="1"/>
      <w:numFmt w:val="decimal"/>
      <w:lvlText w:val="%1."/>
      <w:lvlJc w:val="left"/>
      <w:pPr>
        <w:ind w:left="720" w:hanging="360"/>
      </w:pPr>
      <w:rPr>
        <w:rFonts w:hint="default"/>
      </w:rPr>
    </w:lvl>
    <w:lvl w:ilvl="1" w:tplc="CCEAAC5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DD5DF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844C89"/>
    <w:multiLevelType w:val="hybridMultilevel"/>
    <w:tmpl w:val="5596B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7D0D1B"/>
    <w:multiLevelType w:val="hybridMultilevel"/>
    <w:tmpl w:val="B56C9D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1530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CE1092"/>
    <w:multiLevelType w:val="multilevel"/>
    <w:tmpl w:val="2780A8D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A7141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4A2820"/>
    <w:multiLevelType w:val="hybridMultilevel"/>
    <w:tmpl w:val="190400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2E6DE4"/>
    <w:multiLevelType w:val="hybridMultilevel"/>
    <w:tmpl w:val="D88046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DE2DC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FD172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F46E8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43700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6F4D1E"/>
    <w:multiLevelType w:val="hybridMultilevel"/>
    <w:tmpl w:val="8A9ABE74"/>
    <w:lvl w:ilvl="0" w:tplc="0415000F">
      <w:start w:val="1"/>
      <w:numFmt w:val="decimal"/>
      <w:lvlText w:val="%1."/>
      <w:lvlJc w:val="left"/>
      <w:pPr>
        <w:ind w:left="720" w:hanging="360"/>
      </w:pPr>
      <w:rPr>
        <w:rFonts w:hint="default"/>
      </w:rPr>
    </w:lvl>
    <w:lvl w:ilvl="1" w:tplc="FBB4BB72">
      <w:start w:val="1"/>
      <w:numFmt w:val="lowerLetter"/>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A758E6"/>
    <w:multiLevelType w:val="hybridMultilevel"/>
    <w:tmpl w:val="BA803E00"/>
    <w:lvl w:ilvl="0" w:tplc="0415000F">
      <w:start w:val="1"/>
      <w:numFmt w:val="decimal"/>
      <w:lvlText w:val="%1."/>
      <w:lvlJc w:val="left"/>
      <w:pPr>
        <w:ind w:left="720" w:hanging="360"/>
      </w:pPr>
      <w:rPr>
        <w:rFonts w:hint="default"/>
      </w:rPr>
    </w:lvl>
    <w:lvl w:ilvl="1" w:tplc="FDA0674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320AA8"/>
    <w:multiLevelType w:val="hybridMultilevel"/>
    <w:tmpl w:val="477E2A7A"/>
    <w:lvl w:ilvl="0" w:tplc="0415000F">
      <w:start w:val="1"/>
      <w:numFmt w:val="decimal"/>
      <w:lvlText w:val="%1."/>
      <w:lvlJc w:val="left"/>
      <w:pPr>
        <w:ind w:left="720" w:hanging="360"/>
      </w:pPr>
      <w:rPr>
        <w:rFonts w:hint="default"/>
      </w:rPr>
    </w:lvl>
    <w:lvl w:ilvl="1" w:tplc="F3DA71D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6A00C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D479BB"/>
    <w:multiLevelType w:val="hybridMultilevel"/>
    <w:tmpl w:val="026C29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38040950">
    <w:abstractNumId w:val="13"/>
  </w:num>
  <w:num w:numId="2" w16cid:durableId="1755786672">
    <w:abstractNumId w:val="0"/>
  </w:num>
  <w:num w:numId="3" w16cid:durableId="2113816224">
    <w:abstractNumId w:val="12"/>
  </w:num>
  <w:num w:numId="4" w16cid:durableId="1151795628">
    <w:abstractNumId w:val="22"/>
  </w:num>
  <w:num w:numId="5" w16cid:durableId="1786075964">
    <w:abstractNumId w:val="16"/>
  </w:num>
  <w:num w:numId="6" w16cid:durableId="127937512">
    <w:abstractNumId w:val="9"/>
  </w:num>
  <w:num w:numId="7" w16cid:durableId="1780567132">
    <w:abstractNumId w:val="8"/>
  </w:num>
  <w:num w:numId="8" w16cid:durableId="1529875189">
    <w:abstractNumId w:val="6"/>
  </w:num>
  <w:num w:numId="9" w16cid:durableId="1162282946">
    <w:abstractNumId w:val="5"/>
  </w:num>
  <w:num w:numId="10" w16cid:durableId="519126766">
    <w:abstractNumId w:val="1"/>
  </w:num>
  <w:num w:numId="11" w16cid:durableId="1024474608">
    <w:abstractNumId w:val="10"/>
  </w:num>
  <w:num w:numId="12" w16cid:durableId="628706330">
    <w:abstractNumId w:val="19"/>
  </w:num>
  <w:num w:numId="13" w16cid:durableId="1173032653">
    <w:abstractNumId w:val="14"/>
  </w:num>
  <w:num w:numId="14" w16cid:durableId="1056930064">
    <w:abstractNumId w:val="11"/>
  </w:num>
  <w:num w:numId="15" w16cid:durableId="1673219183">
    <w:abstractNumId w:val="24"/>
  </w:num>
  <w:num w:numId="16" w16cid:durableId="931354315">
    <w:abstractNumId w:val="23"/>
  </w:num>
  <w:num w:numId="17" w16cid:durableId="2121023741">
    <w:abstractNumId w:val="15"/>
  </w:num>
  <w:num w:numId="18" w16cid:durableId="2085107782">
    <w:abstractNumId w:val="2"/>
  </w:num>
  <w:num w:numId="19" w16cid:durableId="1435326709">
    <w:abstractNumId w:val="20"/>
  </w:num>
  <w:num w:numId="20" w16cid:durableId="768425943">
    <w:abstractNumId w:val="18"/>
  </w:num>
  <w:num w:numId="21" w16cid:durableId="404186277">
    <w:abstractNumId w:val="7"/>
  </w:num>
  <w:num w:numId="22" w16cid:durableId="1039550407">
    <w:abstractNumId w:val="17"/>
  </w:num>
  <w:num w:numId="23" w16cid:durableId="1236818569">
    <w:abstractNumId w:val="3"/>
  </w:num>
  <w:num w:numId="24" w16cid:durableId="955989713">
    <w:abstractNumId w:val="4"/>
  </w:num>
  <w:num w:numId="25" w16cid:durableId="17507333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45"/>
    <w:rsid w:val="00031F64"/>
    <w:rsid w:val="00305539"/>
    <w:rsid w:val="00551051"/>
    <w:rsid w:val="007414C1"/>
    <w:rsid w:val="00922145"/>
    <w:rsid w:val="00B17DBB"/>
    <w:rsid w:val="00CA379A"/>
    <w:rsid w:val="00D53C91"/>
    <w:rsid w:val="00DF7480"/>
    <w:rsid w:val="00EC59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A883"/>
  <w15:chartTrackingRefBased/>
  <w15:docId w15:val="{9D1837E9-661D-4A71-9843-D0B489E9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2145"/>
    <w:pPr>
      <w:spacing w:after="200" w:line="276" w:lineRule="auto"/>
    </w:pPr>
    <w:rPr>
      <w:rFonts w:ascii="Arial" w:eastAsia="Arial" w:hAnsi="Arial" w:cs="Arial"/>
      <w:kern w:val="0"/>
      <w:szCs w:val="22"/>
      <w:lang w:val="en-US"/>
      <w14:ligatures w14:val="none"/>
    </w:rPr>
  </w:style>
  <w:style w:type="paragraph" w:styleId="Nagwek1">
    <w:name w:val="heading 1"/>
    <w:basedOn w:val="Normalny"/>
    <w:next w:val="Normalny"/>
    <w:link w:val="Nagwek1Znak"/>
    <w:uiPriority w:val="9"/>
    <w:qFormat/>
    <w:rsid w:val="0092214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92214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92214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922145"/>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pl-PL"/>
      <w14:ligatures w14:val="standardContextual"/>
    </w:rPr>
  </w:style>
  <w:style w:type="paragraph" w:styleId="Nagwek5">
    <w:name w:val="heading 5"/>
    <w:basedOn w:val="Normalny"/>
    <w:next w:val="Normalny"/>
    <w:link w:val="Nagwek5Znak"/>
    <w:uiPriority w:val="9"/>
    <w:semiHidden/>
    <w:unhideWhenUsed/>
    <w:qFormat/>
    <w:rsid w:val="00922145"/>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pl-PL"/>
      <w14:ligatures w14:val="standardContextual"/>
    </w:rPr>
  </w:style>
  <w:style w:type="paragraph" w:styleId="Nagwek6">
    <w:name w:val="heading 6"/>
    <w:basedOn w:val="Normalny"/>
    <w:next w:val="Normalny"/>
    <w:link w:val="Nagwek6Znak"/>
    <w:uiPriority w:val="9"/>
    <w:semiHidden/>
    <w:unhideWhenUsed/>
    <w:qFormat/>
    <w:rsid w:val="00922145"/>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pl-PL"/>
      <w14:ligatures w14:val="standardContextual"/>
    </w:rPr>
  </w:style>
  <w:style w:type="paragraph" w:styleId="Nagwek7">
    <w:name w:val="heading 7"/>
    <w:basedOn w:val="Normalny"/>
    <w:next w:val="Normalny"/>
    <w:link w:val="Nagwek7Znak"/>
    <w:uiPriority w:val="9"/>
    <w:semiHidden/>
    <w:unhideWhenUsed/>
    <w:qFormat/>
    <w:rsid w:val="00922145"/>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pl-PL"/>
      <w14:ligatures w14:val="standardContextual"/>
    </w:rPr>
  </w:style>
  <w:style w:type="paragraph" w:styleId="Nagwek8">
    <w:name w:val="heading 8"/>
    <w:basedOn w:val="Normalny"/>
    <w:next w:val="Normalny"/>
    <w:link w:val="Nagwek8Znak"/>
    <w:uiPriority w:val="9"/>
    <w:semiHidden/>
    <w:unhideWhenUsed/>
    <w:qFormat/>
    <w:rsid w:val="00922145"/>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pl-PL"/>
      <w14:ligatures w14:val="standardContextual"/>
    </w:rPr>
  </w:style>
  <w:style w:type="paragraph" w:styleId="Nagwek9">
    <w:name w:val="heading 9"/>
    <w:basedOn w:val="Normalny"/>
    <w:next w:val="Normalny"/>
    <w:link w:val="Nagwek9Znak"/>
    <w:uiPriority w:val="9"/>
    <w:semiHidden/>
    <w:unhideWhenUsed/>
    <w:qFormat/>
    <w:rsid w:val="00922145"/>
    <w:pPr>
      <w:keepNext/>
      <w:keepLines/>
      <w:spacing w:after="0" w:line="278" w:lineRule="auto"/>
      <w:outlineLvl w:val="8"/>
    </w:pPr>
    <w:rPr>
      <w:rFonts w:asciiTheme="minorHAnsi" w:eastAsiaTheme="majorEastAsia" w:hAnsiTheme="minorHAnsi" w:cstheme="majorBidi"/>
      <w:color w:val="272727" w:themeColor="text1" w:themeTint="D8"/>
      <w:kern w:val="2"/>
      <w:szCs w:val="24"/>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2214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2214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2214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2214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2214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2214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2214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2214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22145"/>
    <w:rPr>
      <w:rFonts w:eastAsiaTheme="majorEastAsia" w:cstheme="majorBidi"/>
      <w:color w:val="272727" w:themeColor="text1" w:themeTint="D8"/>
    </w:rPr>
  </w:style>
  <w:style w:type="paragraph" w:styleId="Tytu">
    <w:name w:val="Title"/>
    <w:basedOn w:val="Normalny"/>
    <w:next w:val="Normalny"/>
    <w:link w:val="TytuZnak"/>
    <w:uiPriority w:val="10"/>
    <w:qFormat/>
    <w:rsid w:val="00922145"/>
    <w:pPr>
      <w:spacing w:after="80" w:line="240" w:lineRule="auto"/>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92214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2214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92214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22145"/>
    <w:pPr>
      <w:spacing w:before="160" w:after="160" w:line="278" w:lineRule="auto"/>
      <w:jc w:val="center"/>
    </w:pPr>
    <w:rPr>
      <w:rFonts w:asciiTheme="minorHAnsi" w:eastAsiaTheme="minorHAnsi" w:hAnsiTheme="minorHAnsi" w:cstheme="minorBidi"/>
      <w:i/>
      <w:iCs/>
      <w:color w:val="404040" w:themeColor="text1" w:themeTint="BF"/>
      <w:kern w:val="2"/>
      <w:szCs w:val="24"/>
      <w:lang w:val="pl-PL"/>
      <w14:ligatures w14:val="standardContextual"/>
    </w:rPr>
  </w:style>
  <w:style w:type="character" w:customStyle="1" w:styleId="CytatZnak">
    <w:name w:val="Cytat Znak"/>
    <w:basedOn w:val="Domylnaczcionkaakapitu"/>
    <w:link w:val="Cytat"/>
    <w:uiPriority w:val="29"/>
    <w:rsid w:val="00922145"/>
    <w:rPr>
      <w:i/>
      <w:iCs/>
      <w:color w:val="404040" w:themeColor="text1" w:themeTint="BF"/>
    </w:rPr>
  </w:style>
  <w:style w:type="paragraph" w:styleId="Akapitzlist">
    <w:name w:val="List Paragraph"/>
    <w:basedOn w:val="Normalny"/>
    <w:uiPriority w:val="34"/>
    <w:qFormat/>
    <w:rsid w:val="00922145"/>
    <w:pPr>
      <w:spacing w:after="160" w:line="278" w:lineRule="auto"/>
      <w:ind w:left="720"/>
      <w:contextualSpacing/>
    </w:pPr>
    <w:rPr>
      <w:rFonts w:asciiTheme="minorHAnsi" w:eastAsiaTheme="minorHAnsi" w:hAnsiTheme="minorHAnsi" w:cstheme="minorBidi"/>
      <w:kern w:val="2"/>
      <w:szCs w:val="24"/>
      <w:lang w:val="pl-PL"/>
      <w14:ligatures w14:val="standardContextual"/>
    </w:rPr>
  </w:style>
  <w:style w:type="character" w:styleId="Wyrnienieintensywne">
    <w:name w:val="Intense Emphasis"/>
    <w:basedOn w:val="Domylnaczcionkaakapitu"/>
    <w:uiPriority w:val="21"/>
    <w:qFormat/>
    <w:rsid w:val="00922145"/>
    <w:rPr>
      <w:i/>
      <w:iCs/>
      <w:color w:val="2F5496" w:themeColor="accent1" w:themeShade="BF"/>
    </w:rPr>
  </w:style>
  <w:style w:type="paragraph" w:styleId="Cytatintensywny">
    <w:name w:val="Intense Quote"/>
    <w:basedOn w:val="Normalny"/>
    <w:next w:val="Normalny"/>
    <w:link w:val="CytatintensywnyZnak"/>
    <w:uiPriority w:val="30"/>
    <w:qFormat/>
    <w:rsid w:val="0092214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pl-PL"/>
      <w14:ligatures w14:val="standardContextual"/>
    </w:rPr>
  </w:style>
  <w:style w:type="character" w:customStyle="1" w:styleId="CytatintensywnyZnak">
    <w:name w:val="Cytat intensywny Znak"/>
    <w:basedOn w:val="Domylnaczcionkaakapitu"/>
    <w:link w:val="Cytatintensywny"/>
    <w:uiPriority w:val="30"/>
    <w:rsid w:val="00922145"/>
    <w:rPr>
      <w:i/>
      <w:iCs/>
      <w:color w:val="2F5496" w:themeColor="accent1" w:themeShade="BF"/>
    </w:rPr>
  </w:style>
  <w:style w:type="character" w:styleId="Odwoanieintensywne">
    <w:name w:val="Intense Reference"/>
    <w:basedOn w:val="Domylnaczcionkaakapitu"/>
    <w:uiPriority w:val="32"/>
    <w:qFormat/>
    <w:rsid w:val="009221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4930</Words>
  <Characters>29585</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MTurek</dc:creator>
  <cp:keywords/>
  <dc:description/>
  <cp:lastModifiedBy>Agnieszka Zielińska</cp:lastModifiedBy>
  <cp:revision>2</cp:revision>
  <dcterms:created xsi:type="dcterms:W3CDTF">2026-10-06T07:55:00Z</dcterms:created>
  <dcterms:modified xsi:type="dcterms:W3CDTF">2026-10-06T07:55:00Z</dcterms:modified>
</cp:coreProperties>
</file>