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1597" w14:textId="0999E497" w:rsidR="000179FB" w:rsidRPr="00706D0D" w:rsidRDefault="00893EEB" w:rsidP="00706D0D">
      <w:pPr>
        <w:spacing w:after="0" w:line="276" w:lineRule="auto"/>
        <w:rPr>
          <w:rFonts w:cstheme="minorHAnsi"/>
          <w:bCs/>
          <w:sz w:val="24"/>
          <w:szCs w:val="24"/>
        </w:rPr>
      </w:pPr>
      <w:r w:rsidRPr="00706D0D">
        <w:rPr>
          <w:rFonts w:cstheme="minorHAnsi"/>
          <w:b/>
          <w:sz w:val="24"/>
          <w:szCs w:val="24"/>
        </w:rPr>
        <w:t>ZDP.2311.</w:t>
      </w:r>
      <w:r w:rsidR="006235E5">
        <w:rPr>
          <w:rFonts w:cstheme="minorHAnsi"/>
          <w:b/>
          <w:sz w:val="24"/>
          <w:szCs w:val="24"/>
        </w:rPr>
        <w:t>2</w:t>
      </w:r>
      <w:r w:rsidRPr="00706D0D">
        <w:rPr>
          <w:rFonts w:cstheme="minorHAnsi"/>
          <w:b/>
          <w:sz w:val="24"/>
          <w:szCs w:val="24"/>
        </w:rPr>
        <w:t>.202</w:t>
      </w:r>
      <w:r w:rsidR="00706D0D" w:rsidRPr="00706D0D">
        <w:rPr>
          <w:rFonts w:cstheme="minorHAnsi"/>
          <w:b/>
          <w:sz w:val="24"/>
          <w:szCs w:val="24"/>
        </w:rPr>
        <w:t>5</w:t>
      </w:r>
      <w:r w:rsidRPr="00706D0D">
        <w:rPr>
          <w:rFonts w:cstheme="minorHAnsi"/>
          <w:b/>
          <w:sz w:val="24"/>
          <w:szCs w:val="24"/>
        </w:rPr>
        <w:t xml:space="preserve">                                                                                  </w:t>
      </w:r>
      <w:r w:rsidRPr="00706D0D">
        <w:rPr>
          <w:rFonts w:cstheme="minorHAnsi"/>
          <w:bCs/>
          <w:sz w:val="24"/>
          <w:szCs w:val="24"/>
        </w:rPr>
        <w:t xml:space="preserve">Parczew, dnia </w:t>
      </w:r>
      <w:r w:rsidR="006235E5">
        <w:rPr>
          <w:rFonts w:cstheme="minorHAnsi"/>
          <w:bCs/>
          <w:sz w:val="24"/>
          <w:szCs w:val="24"/>
        </w:rPr>
        <w:t>20</w:t>
      </w:r>
      <w:r w:rsidRPr="00706D0D">
        <w:rPr>
          <w:rFonts w:cstheme="minorHAnsi"/>
          <w:bCs/>
          <w:sz w:val="24"/>
          <w:szCs w:val="24"/>
        </w:rPr>
        <w:t>.01.202</w:t>
      </w:r>
      <w:r w:rsidR="00706D0D" w:rsidRPr="00706D0D">
        <w:rPr>
          <w:rFonts w:cstheme="minorHAnsi"/>
          <w:bCs/>
          <w:sz w:val="24"/>
          <w:szCs w:val="24"/>
        </w:rPr>
        <w:t>5</w:t>
      </w:r>
    </w:p>
    <w:p w14:paraId="4E42263F" w14:textId="77777777" w:rsidR="006A2EB8" w:rsidRPr="00706D0D" w:rsidRDefault="006A2EB8" w:rsidP="00706D0D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DB68123" w14:textId="11A3F393" w:rsidR="00893EEB" w:rsidRPr="00980F86" w:rsidRDefault="00893EEB" w:rsidP="00706D0D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80F86">
        <w:rPr>
          <w:rFonts w:cstheme="minorHAnsi"/>
          <w:b/>
          <w:sz w:val="24"/>
          <w:szCs w:val="24"/>
          <w:u w:val="single"/>
        </w:rPr>
        <w:t xml:space="preserve">Treść zapytania </w:t>
      </w:r>
      <w:r w:rsidR="006A2EB8" w:rsidRPr="00980F86">
        <w:rPr>
          <w:rFonts w:cstheme="minorHAnsi"/>
          <w:b/>
          <w:sz w:val="24"/>
          <w:szCs w:val="24"/>
          <w:u w:val="single"/>
        </w:rPr>
        <w:t>wraz z wyjaśnieniami Z</w:t>
      </w:r>
      <w:r w:rsidRPr="00980F86">
        <w:rPr>
          <w:rFonts w:cstheme="minorHAnsi"/>
          <w:b/>
          <w:sz w:val="24"/>
          <w:szCs w:val="24"/>
          <w:u w:val="single"/>
        </w:rPr>
        <w:t xml:space="preserve">amawiającego </w:t>
      </w:r>
    </w:p>
    <w:p w14:paraId="745334BF" w14:textId="069881BB" w:rsidR="00893EEB" w:rsidRPr="00980F86" w:rsidRDefault="00893EEB" w:rsidP="00706D0D">
      <w:pPr>
        <w:spacing w:after="0" w:line="276" w:lineRule="auto"/>
        <w:rPr>
          <w:rFonts w:cstheme="minorHAnsi"/>
          <w:bCs/>
          <w:sz w:val="24"/>
          <w:szCs w:val="24"/>
        </w:rPr>
      </w:pPr>
      <w:r w:rsidRPr="00980F86">
        <w:rPr>
          <w:rFonts w:cstheme="minorHAnsi"/>
          <w:bCs/>
          <w:sz w:val="24"/>
          <w:szCs w:val="24"/>
        </w:rPr>
        <w:t>Zarząd Dróg Powiatowych w Parczewie zawiad</w:t>
      </w:r>
      <w:r w:rsidR="006A2EB8" w:rsidRPr="00980F86">
        <w:rPr>
          <w:rFonts w:cstheme="minorHAnsi"/>
          <w:bCs/>
          <w:sz w:val="24"/>
          <w:szCs w:val="24"/>
        </w:rPr>
        <w:t>a</w:t>
      </w:r>
      <w:r w:rsidRPr="00980F86">
        <w:rPr>
          <w:rFonts w:cstheme="minorHAnsi"/>
          <w:bCs/>
          <w:sz w:val="24"/>
          <w:szCs w:val="24"/>
        </w:rPr>
        <w:t xml:space="preserve">mia, że w postepowaniu prowadzonym </w:t>
      </w:r>
      <w:r w:rsidR="006A2EB8" w:rsidRPr="00980F86">
        <w:rPr>
          <w:rFonts w:cstheme="minorHAnsi"/>
          <w:bCs/>
          <w:sz w:val="24"/>
          <w:szCs w:val="24"/>
        </w:rPr>
        <w:t>na:</w:t>
      </w:r>
    </w:p>
    <w:p w14:paraId="5F9142A0" w14:textId="5ADEE615" w:rsidR="006A2EB8" w:rsidRPr="00980F86" w:rsidRDefault="006A2EB8" w:rsidP="00706D0D">
      <w:pPr>
        <w:pStyle w:val="Nagwek3"/>
        <w:shd w:val="clear" w:color="auto" w:fill="FFFFFF"/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" </w:t>
      </w:r>
      <w:bookmarkStart w:id="0" w:name="_Hlk187836327"/>
      <w:r w:rsidR="006235E5" w:rsidRPr="00980F86">
        <w:rPr>
          <w:rFonts w:asciiTheme="minorHAnsi" w:hAnsiTheme="minorHAnsi" w:cstheme="minorHAnsi"/>
          <w:sz w:val="24"/>
          <w:szCs w:val="24"/>
        </w:rPr>
        <w:t>Zakup soli drogowej wraz z sukcesywną dostawą do Zarządu Dróg Powiatowych w Parczewie</w:t>
      </w:r>
      <w:bookmarkEnd w:id="0"/>
      <w:r w:rsidR="006235E5" w:rsidRPr="00980F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>"</w:t>
      </w:r>
    </w:p>
    <w:p w14:paraId="1E8BFBA3" w14:textId="06605422" w:rsidR="006A2EB8" w:rsidRPr="00980F86" w:rsidRDefault="006A2EB8" w:rsidP="00706D0D">
      <w:pPr>
        <w:pStyle w:val="Nagwek3"/>
        <w:shd w:val="clear" w:color="auto" w:fill="FFFFFF"/>
        <w:spacing w:before="0" w:after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opublikowanym w dniu </w:t>
      </w:r>
      <w:r w:rsidR="006235E5" w:rsidRPr="00980F86">
        <w:rPr>
          <w:rFonts w:asciiTheme="minorHAnsi" w:hAnsiTheme="minorHAnsi" w:cstheme="minorHAnsi"/>
          <w:b w:val="0"/>
          <w:sz w:val="24"/>
          <w:szCs w:val="24"/>
        </w:rPr>
        <w:t>16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>.01.202</w:t>
      </w:r>
      <w:r w:rsidR="00706D0D" w:rsidRPr="00980F86">
        <w:rPr>
          <w:rFonts w:asciiTheme="minorHAnsi" w:hAnsiTheme="minorHAnsi" w:cstheme="minorHAnsi"/>
          <w:b w:val="0"/>
          <w:sz w:val="24"/>
          <w:szCs w:val="24"/>
        </w:rPr>
        <w:t>5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hyperlink r:id="rId5" w:tgtFrame="_blank" w:history="1">
        <w:r w:rsidRPr="00980F86">
          <w:rPr>
            <w:rStyle w:val="Hipercze"/>
            <w:rFonts w:asciiTheme="minorHAnsi" w:hAnsiTheme="minorHAnsi" w:cstheme="minorHAnsi"/>
            <w:b w:val="0"/>
            <w:color w:val="000000" w:themeColor="text1"/>
            <w:sz w:val="24"/>
            <w:szCs w:val="24"/>
            <w:u w:val="none"/>
          </w:rPr>
          <w:t xml:space="preserve">nr ogłoszenia </w:t>
        </w:r>
        <w:r w:rsidR="006235E5" w:rsidRPr="00980F86">
          <w:rPr>
            <w:rStyle w:val="Hipercze"/>
            <w:rFonts w:asciiTheme="minorHAnsi" w:hAnsiTheme="minorHAnsi" w:cstheme="minorHAnsi"/>
            <w:b w:val="0"/>
            <w:color w:val="000000" w:themeColor="text1"/>
            <w:sz w:val="24"/>
            <w:szCs w:val="24"/>
            <w:u w:val="none"/>
          </w:rPr>
          <w:t xml:space="preserve">2025/BZP 00012601/02/P </w:t>
        </w:r>
      </w:hyperlink>
      <w:r w:rsidR="00706D0D" w:rsidRPr="00980F86">
        <w:rPr>
          <w:rFonts w:asciiTheme="minorHAnsi" w:hAnsiTheme="minorHAnsi" w:cstheme="minorHAnsi"/>
          <w:sz w:val="24"/>
          <w:szCs w:val="24"/>
        </w:rPr>
        <w:t xml:space="preserve"> </w:t>
      </w:r>
      <w:r w:rsidR="00706D0D" w:rsidRPr="00980F86"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płynęły w dniu </w:t>
      </w:r>
      <w:r w:rsidR="006235E5" w:rsidRPr="00980F86">
        <w:rPr>
          <w:rFonts w:asciiTheme="minorHAnsi" w:hAnsiTheme="minorHAnsi" w:cstheme="minorHAnsi"/>
          <w:b w:val="0"/>
          <w:sz w:val="24"/>
          <w:szCs w:val="24"/>
        </w:rPr>
        <w:t>16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>.01.202</w:t>
      </w:r>
      <w:r w:rsidR="00706D0D" w:rsidRPr="00980F86">
        <w:rPr>
          <w:rFonts w:asciiTheme="minorHAnsi" w:hAnsiTheme="minorHAnsi" w:cstheme="minorHAnsi"/>
          <w:b w:val="0"/>
          <w:sz w:val="24"/>
          <w:szCs w:val="24"/>
        </w:rPr>
        <w:t>5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235E5" w:rsidRPr="00980F86">
        <w:rPr>
          <w:rFonts w:asciiTheme="minorHAnsi" w:hAnsiTheme="minorHAnsi" w:cstheme="minorHAnsi"/>
          <w:b w:val="0"/>
          <w:sz w:val="24"/>
          <w:szCs w:val="24"/>
        </w:rPr>
        <w:t>wnioski</w:t>
      </w:r>
      <w:r w:rsidRPr="00980F86">
        <w:rPr>
          <w:rFonts w:asciiTheme="minorHAnsi" w:hAnsiTheme="minorHAnsi" w:cstheme="minorHAnsi"/>
          <w:b w:val="0"/>
          <w:sz w:val="24"/>
          <w:szCs w:val="24"/>
        </w:rPr>
        <w:t xml:space="preserve"> następującej treści:</w:t>
      </w:r>
    </w:p>
    <w:p w14:paraId="58AF8BB7" w14:textId="1667424D" w:rsidR="0075553F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SPECYFIKACJA WARUNKÓW ZAMÓWIENIA (dalej: SWZ) - Zamawiający przewidział w ro</w:t>
      </w:r>
      <w:r w:rsidR="00980F86" w:rsidRPr="00980F86">
        <w:rPr>
          <w:rFonts w:asciiTheme="minorHAnsi" w:hAnsiTheme="minorHAnsi" w:cstheme="minorHAnsi"/>
          <w:sz w:val="24"/>
          <w:szCs w:val="24"/>
        </w:rPr>
        <w:t>z</w:t>
      </w:r>
      <w:r w:rsidRPr="00980F86">
        <w:rPr>
          <w:rFonts w:asciiTheme="minorHAnsi" w:hAnsiTheme="minorHAnsi" w:cstheme="minorHAnsi"/>
          <w:sz w:val="24"/>
          <w:szCs w:val="24"/>
        </w:rPr>
        <w:t>dziale IV OPIS PRZEDMIOTU ZAMÓWIENIA:</w:t>
      </w:r>
    </w:p>
    <w:p w14:paraId="3E872CD5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•Wymagania dotyczące składu chemicznego i granulacji: </w:t>
      </w:r>
    </w:p>
    <w:p w14:paraId="584566BA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a) zawartość NaCl - minimum: 90% </w:t>
      </w:r>
    </w:p>
    <w:p w14:paraId="2DA984F5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b) zawartość antyzbrylacza K4Fe(CN)6 w ilości minimum: 20 mg/kg </w:t>
      </w:r>
    </w:p>
    <w:p w14:paraId="539CA9D4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c) zawartość H2O – maksymalnie 3% </w:t>
      </w:r>
    </w:p>
    <w:p w14:paraId="03B8CAE7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d) zawartość części nierozpuszczalnych w wodzie – maksymalnie 8% </w:t>
      </w:r>
    </w:p>
    <w:p w14:paraId="0EA81118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980F86">
        <w:rPr>
          <w:rFonts w:asciiTheme="minorHAnsi" w:hAnsiTheme="minorHAnsi" w:cstheme="minorHAnsi"/>
          <w:color w:val="FF0000"/>
          <w:sz w:val="24"/>
          <w:szCs w:val="24"/>
        </w:rPr>
        <w:t xml:space="preserve">e) ziarno powyżej 6 mm – maksymalnie 10% </w:t>
      </w:r>
    </w:p>
    <w:p w14:paraId="20FE0283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980F86">
        <w:rPr>
          <w:rFonts w:asciiTheme="minorHAnsi" w:hAnsiTheme="minorHAnsi" w:cstheme="minorHAnsi"/>
          <w:color w:val="FF0000"/>
          <w:sz w:val="24"/>
          <w:szCs w:val="24"/>
        </w:rPr>
        <w:t xml:space="preserve">f) ziarno poniżej 1 mm– maksymalnie 20% </w:t>
      </w:r>
    </w:p>
    <w:p w14:paraId="2FA64D3A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g) barwa: biała lub biało – szara </w:t>
      </w:r>
    </w:p>
    <w:p w14:paraId="47CD949C" w14:textId="77777777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 xml:space="preserve">h) postać: sypka </w:t>
      </w:r>
    </w:p>
    <w:p w14:paraId="296AE35F" w14:textId="19ED832A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i) opakowanie: luzem</w:t>
      </w:r>
    </w:p>
    <w:p w14:paraId="030A0E31" w14:textId="617F06C6" w:rsidR="006235E5" w:rsidRPr="00980F86" w:rsidRDefault="006235E5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Zamawiający opisał specyfikację soli drogowej niezgodnie z Europejską Normą EN 16811-1, która została uznana przez Polski Komitet Normalizacyjny za Polską Normę PN-EN 16811-1:2016 -10 i dotyczy soli drogowej będącej przedmiotem zamówienia. Wykonawca podnosi, iż w Polsce aktualnie obowiązującą jest właśnie w/w norma, zatem Zamawiający zobligowany jest do modyfikacji parametrów zamawianej soli drogowej zgodnie z Polską Normą, a nie w sposób określony w OPZ.</w:t>
      </w:r>
    </w:p>
    <w:p w14:paraId="132001EA" w14:textId="432D6C11" w:rsidR="006235E5" w:rsidRPr="00980F86" w:rsidRDefault="006235E5" w:rsidP="006235E5">
      <w:pPr>
        <w:pStyle w:val="pkt"/>
        <w:numPr>
          <w:ilvl w:val="0"/>
          <w:numId w:val="3"/>
        </w:numPr>
        <w:spacing w:before="0"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Wykonawca wnosi o zmianę (modyfikację) przez Zamawiającego treści OPZ w Zakresie wskazanym w Opisie Przedmiotu Zamówienia w zakresie punktu dotyczącego granulacji soli, w sposób zgodny z obowiązującą normą PN-EN 16811- 1:2016 -10 w następującym zakresie dotyczącym granulacji ziaren:</w:t>
      </w:r>
    </w:p>
    <w:p w14:paraId="1BAC70F7" w14:textId="03D6FBFB" w:rsidR="00AC7E8C" w:rsidRDefault="00AC7E8C" w:rsidP="00AC7E8C">
      <w:pPr>
        <w:pStyle w:val="NormalnyWeb"/>
        <w:ind w:left="720"/>
      </w:pPr>
      <w:r>
        <w:rPr>
          <w:noProof/>
        </w:rPr>
        <w:drawing>
          <wp:inline distT="0" distB="0" distL="0" distR="0" wp14:anchorId="15D807B5" wp14:editId="757AD1FE">
            <wp:extent cx="5124450" cy="1514475"/>
            <wp:effectExtent l="0" t="0" r="0" b="9525"/>
            <wp:docPr id="11362735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B2BA" w14:textId="77777777" w:rsidR="00AC7E8C" w:rsidRDefault="00AC7E8C" w:rsidP="00AC7E8C">
      <w:pPr>
        <w:pStyle w:val="pkt"/>
        <w:spacing w:before="0" w:after="0" w:line="276" w:lineRule="auto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E806C59" w14:textId="77777777" w:rsidR="00AC7E8C" w:rsidRDefault="00AC7E8C" w:rsidP="00AC7E8C">
      <w:pPr>
        <w:pStyle w:val="pkt"/>
        <w:spacing w:before="0" w:after="0" w:line="276" w:lineRule="auto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D858AB" w14:textId="77777777" w:rsidR="00AC7E8C" w:rsidRPr="00AC7E8C" w:rsidRDefault="00AC7E8C" w:rsidP="00AC7E8C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C7E8C">
        <w:rPr>
          <w:rFonts w:asciiTheme="minorHAnsi" w:hAnsiTheme="minorHAnsi" w:cstheme="minorHAnsi"/>
          <w:sz w:val="24"/>
          <w:szCs w:val="24"/>
        </w:rPr>
        <w:lastRenderedPageBreak/>
        <w:t>Wykonawca zwraca uwagę, iż kwestia obligatoryjności i zasadności stosowania normy PN-EN</w:t>
      </w:r>
    </w:p>
    <w:p w14:paraId="17CE80E0" w14:textId="77777777" w:rsidR="00AC7E8C" w:rsidRPr="00AC7E8C" w:rsidRDefault="00AC7E8C" w:rsidP="00AC7E8C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C7E8C">
        <w:rPr>
          <w:rFonts w:asciiTheme="minorHAnsi" w:hAnsiTheme="minorHAnsi" w:cstheme="minorHAnsi"/>
          <w:sz w:val="24"/>
          <w:szCs w:val="24"/>
        </w:rPr>
        <w:t>16811-1:2016-10 była już przedmiotem rozstrzygnięcia Krajowej Izby Odwoławczej (sygn.</w:t>
      </w:r>
    </w:p>
    <w:p w14:paraId="6832C24D" w14:textId="77777777" w:rsidR="00AC7E8C" w:rsidRPr="00AC7E8C" w:rsidRDefault="00AC7E8C" w:rsidP="00AC7E8C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C7E8C">
        <w:rPr>
          <w:rFonts w:asciiTheme="minorHAnsi" w:hAnsiTheme="minorHAnsi" w:cstheme="minorHAnsi"/>
          <w:sz w:val="24"/>
          <w:szCs w:val="24"/>
        </w:rPr>
        <w:t>sprawy: KIO 1143/24), zgodnie z którym skład orzekający – odnosząc się do analogicznego</w:t>
      </w:r>
    </w:p>
    <w:p w14:paraId="3F671063" w14:textId="462BB90F" w:rsidR="006235E5" w:rsidRDefault="00AC7E8C" w:rsidP="00AC7E8C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C7E8C">
        <w:rPr>
          <w:rFonts w:asciiTheme="minorHAnsi" w:hAnsiTheme="minorHAnsi" w:cstheme="minorHAnsi"/>
          <w:sz w:val="24"/>
          <w:szCs w:val="24"/>
        </w:rPr>
        <w:t>zamówienia dot. soli drogowej, odwołującego się do zarządzenia Generalnego Dyrektora Dróg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Krajowych i Autostrad nr 31 z dnia 5 września 2017 r. – uwzględnił złożone odwołanie w tym zakresie,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iż: „nakazał zamawiającemu modyfikację pkt 2.1. Szczegółowej Specyfikacji Technicznej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stanowiącej część tomu III Specyfikacji Warunków Zamówienie przez dodanie do ww. punktu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parametrów dotyczących granulacji soli, jako dopuszczonych przez zamawiającego, zgodnych z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Europejską Normą EN 16811-I, która została uznana przez Polski Komitet Normalizacyjny za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Polską Normę PN-EN 16811-1:2016-10 i dotyczy soli drogowej będącej przedmiotem zamówienia w</w:t>
      </w:r>
      <w:r w:rsid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AC7E8C">
        <w:rPr>
          <w:rFonts w:asciiTheme="minorHAnsi" w:hAnsiTheme="minorHAnsi" w:cstheme="minorHAnsi"/>
          <w:sz w:val="24"/>
          <w:szCs w:val="24"/>
        </w:rPr>
        <w:t>następującym zakresie:</w:t>
      </w:r>
      <w:r w:rsidRPr="00AC7E8C">
        <w:rPr>
          <w:rFonts w:asciiTheme="minorHAnsi" w:hAnsiTheme="minorHAnsi" w:cstheme="minorHAnsi"/>
          <w:sz w:val="24"/>
          <w:szCs w:val="24"/>
        </w:rPr>
        <w:cr/>
      </w:r>
      <w:r>
        <w:rPr>
          <w:noProof/>
        </w:rPr>
        <w:drawing>
          <wp:inline distT="0" distB="0" distL="0" distR="0" wp14:anchorId="401318AA" wp14:editId="37A60348">
            <wp:extent cx="5124450" cy="1514475"/>
            <wp:effectExtent l="0" t="0" r="0" b="9525"/>
            <wp:docPr id="212319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E0CF" w14:textId="7D5FDAC4" w:rsidR="00AC7E8C" w:rsidRPr="00980F86" w:rsidRDefault="00AC7E8C" w:rsidP="00980F8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Tym samym pkt 2.1 Szczegółowej Specyfikacji Technicznej powinien zostać zmodyfikowany przez dodanie powyżej opisanej tabeli, jako tabeli 2, zawierającej zgodne z warunkami zamówienia parametry dotyczące granulacji soli wynikające z Polskiej Normy PN-EN 16811-1:2016-10”</w:t>
      </w:r>
    </w:p>
    <w:p w14:paraId="5BBE8C52" w14:textId="1B90A8F5" w:rsidR="00AC7E8C" w:rsidRPr="00980F86" w:rsidRDefault="00AC7E8C" w:rsidP="00980F8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80F86">
        <w:rPr>
          <w:rFonts w:cstheme="minorHAnsi"/>
          <w:b/>
          <w:bCs/>
          <w:sz w:val="24"/>
          <w:szCs w:val="24"/>
        </w:rPr>
        <w:t>Zgodnie z art. 135 ust. 2 ustawy z dnia 11 września 2019 r. Prawo zamówień publicznych (</w:t>
      </w:r>
      <w:r w:rsidRPr="00980F86">
        <w:rPr>
          <w:rFonts w:cstheme="minorHAnsi"/>
          <w:b/>
          <w:sz w:val="24"/>
          <w:szCs w:val="24"/>
        </w:rPr>
        <w:t xml:space="preserve">Dz. U. z 2024 r. poz. 1320 z </w:t>
      </w:r>
      <w:proofErr w:type="spellStart"/>
      <w:r w:rsidRPr="00980F86">
        <w:rPr>
          <w:rFonts w:cstheme="minorHAnsi"/>
          <w:b/>
          <w:sz w:val="24"/>
          <w:szCs w:val="24"/>
        </w:rPr>
        <w:t>późn</w:t>
      </w:r>
      <w:proofErr w:type="spellEnd"/>
      <w:r w:rsidRPr="00980F86">
        <w:rPr>
          <w:rFonts w:cstheme="minorHAnsi"/>
          <w:b/>
          <w:sz w:val="24"/>
          <w:szCs w:val="24"/>
        </w:rPr>
        <w:t xml:space="preserve">. zm.) </w:t>
      </w:r>
      <w:r w:rsidRPr="00980F86">
        <w:rPr>
          <w:rFonts w:cstheme="minorHAnsi"/>
          <w:b/>
          <w:bCs/>
          <w:sz w:val="24"/>
          <w:szCs w:val="24"/>
        </w:rPr>
        <w:t>Zamawiający udziela następujących wyjaśnień:</w:t>
      </w:r>
    </w:p>
    <w:p w14:paraId="381A0E17" w14:textId="6AB2D71A" w:rsidR="00AC7E8C" w:rsidRPr="00980F86" w:rsidRDefault="00AC7E8C" w:rsidP="00980F86">
      <w:pPr>
        <w:spacing w:line="276" w:lineRule="auto"/>
        <w:rPr>
          <w:rFonts w:eastAsia="Calibri" w:cstheme="minorHAnsi"/>
          <w:sz w:val="24"/>
          <w:szCs w:val="24"/>
        </w:rPr>
      </w:pPr>
      <w:r w:rsidRPr="00980F86">
        <w:rPr>
          <w:rFonts w:eastAsia="Calibri" w:cstheme="minorHAnsi"/>
          <w:sz w:val="24"/>
          <w:szCs w:val="24"/>
        </w:rPr>
        <w:t xml:space="preserve">Zamawiający dokona zmiany treści Specyfikacji  Warunków Zamówienia. </w:t>
      </w:r>
    </w:p>
    <w:p w14:paraId="1D84CB22" w14:textId="407E54DF" w:rsidR="00980F86" w:rsidRPr="00980F86" w:rsidRDefault="00AC7E8C" w:rsidP="00980F8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80F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Zmiana treści SWZ prowadzi do zmiany ogłoszenia o zamówieniu. Zgodnie z art. </w:t>
      </w:r>
    </w:p>
    <w:p w14:paraId="29D029B9" w14:textId="4CF657FE" w:rsidR="0075553F" w:rsidRPr="00980F86" w:rsidRDefault="0075553F" w:rsidP="00980F8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80F86">
        <w:rPr>
          <w:rFonts w:asciiTheme="minorHAnsi" w:hAnsiTheme="minorHAnsi" w:cstheme="minorHAnsi"/>
          <w:b/>
          <w:bCs/>
          <w:sz w:val="24"/>
          <w:szCs w:val="24"/>
        </w:rPr>
        <w:t>z art. 135 ust. 2 ustawy z dnia 11 września 2019 r. Prawo zamówień publicznych (</w:t>
      </w:r>
      <w:proofErr w:type="spellStart"/>
      <w:r w:rsidRPr="00980F86">
        <w:rPr>
          <w:rFonts w:asciiTheme="minorHAnsi" w:hAnsiTheme="minorHAnsi" w:cstheme="minorHAnsi"/>
          <w:b/>
          <w:bCs/>
          <w:sz w:val="24"/>
          <w:szCs w:val="24"/>
        </w:rPr>
        <w:t>t.j</w:t>
      </w:r>
      <w:proofErr w:type="spellEnd"/>
      <w:r w:rsidRPr="00980F86">
        <w:rPr>
          <w:rFonts w:asciiTheme="minorHAnsi" w:hAnsiTheme="minorHAnsi" w:cstheme="minorHAnsi"/>
          <w:b/>
          <w:bCs/>
          <w:sz w:val="24"/>
          <w:szCs w:val="24"/>
        </w:rPr>
        <w:t>. Dz. U. z 202</w:t>
      </w:r>
      <w:r w:rsidR="00706D0D" w:rsidRPr="00980F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80F86">
        <w:rPr>
          <w:rFonts w:asciiTheme="minorHAnsi" w:hAnsiTheme="minorHAnsi" w:cstheme="minorHAnsi"/>
          <w:b/>
          <w:bCs/>
          <w:sz w:val="24"/>
          <w:szCs w:val="24"/>
        </w:rPr>
        <w:t xml:space="preserve"> r. poz. 1</w:t>
      </w:r>
      <w:r w:rsidR="00706D0D" w:rsidRPr="00980F86">
        <w:rPr>
          <w:rFonts w:asciiTheme="minorHAnsi" w:hAnsiTheme="minorHAnsi" w:cstheme="minorHAnsi"/>
          <w:b/>
          <w:bCs/>
          <w:sz w:val="24"/>
          <w:szCs w:val="24"/>
        </w:rPr>
        <w:t>320</w:t>
      </w:r>
      <w:r w:rsidRPr="00980F86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7B51D26" w14:textId="77777777" w:rsidR="0075553F" w:rsidRPr="00980F86" w:rsidRDefault="0075553F" w:rsidP="00980F8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C78DEFD" w14:textId="573FDEE4" w:rsidR="00862424" w:rsidRPr="00980F86" w:rsidRDefault="0075553F" w:rsidP="00980F86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80F86">
        <w:rPr>
          <w:rFonts w:asciiTheme="minorHAnsi" w:hAnsiTheme="minorHAnsi" w:cstheme="minorHAnsi"/>
          <w:sz w:val="24"/>
          <w:szCs w:val="24"/>
        </w:rPr>
        <w:t>Powyższe wyjaśnienia</w:t>
      </w:r>
      <w:r w:rsidR="00980F86" w:rsidRPr="00980F86">
        <w:rPr>
          <w:rFonts w:asciiTheme="minorHAnsi" w:hAnsiTheme="minorHAnsi" w:cstheme="minorHAnsi"/>
          <w:sz w:val="24"/>
          <w:szCs w:val="24"/>
        </w:rPr>
        <w:t xml:space="preserve"> </w:t>
      </w:r>
      <w:r w:rsidRPr="00980F86">
        <w:rPr>
          <w:rFonts w:asciiTheme="minorHAnsi" w:hAnsiTheme="minorHAnsi" w:cstheme="minorHAnsi"/>
          <w:sz w:val="24"/>
          <w:szCs w:val="24"/>
        </w:rPr>
        <w:t xml:space="preserve">prowadzą do zmian treści SWZ są istotne dla sporządzenia oferty oraz prowadzą do zmiany treści ogłoszenia o zamówieniu, dlatego Zamawiający </w:t>
      </w:r>
      <w:r w:rsidRPr="00980F86">
        <w:rPr>
          <w:rFonts w:asciiTheme="minorHAnsi" w:hAnsiTheme="minorHAnsi" w:cstheme="minorHAnsi"/>
          <w:b/>
          <w:bCs/>
          <w:sz w:val="24"/>
          <w:szCs w:val="24"/>
          <w:u w:val="single"/>
        </w:rPr>
        <w:t>zmienia</w:t>
      </w:r>
      <w:r w:rsidRPr="00980F86">
        <w:rPr>
          <w:rFonts w:asciiTheme="minorHAnsi" w:hAnsiTheme="minorHAnsi" w:cstheme="minorHAnsi"/>
          <w:sz w:val="24"/>
          <w:szCs w:val="24"/>
        </w:rPr>
        <w:t xml:space="preserve"> termin składania i otwarcia ofert</w:t>
      </w:r>
      <w:r w:rsidR="00980F86" w:rsidRPr="00980F86">
        <w:rPr>
          <w:rFonts w:asciiTheme="minorHAnsi" w:hAnsiTheme="minorHAnsi" w:cstheme="minorHAnsi"/>
          <w:sz w:val="24"/>
          <w:szCs w:val="24"/>
        </w:rPr>
        <w:t xml:space="preserve"> z dnia 24.01.2025 na 29.01.2025</w:t>
      </w:r>
    </w:p>
    <w:p w14:paraId="395810B3" w14:textId="77777777" w:rsidR="00611081" w:rsidRPr="00706D0D" w:rsidRDefault="00611081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102F478" w14:textId="6C173FA8" w:rsidR="0075553F" w:rsidRDefault="00862424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06D0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z poważaniem:</w:t>
      </w:r>
    </w:p>
    <w:p w14:paraId="166753C9" w14:textId="1018077A" w:rsidR="00EE7DA8" w:rsidRPr="00EE7DA8" w:rsidRDefault="00EE7DA8" w:rsidP="00EE7DA8">
      <w:pPr>
        <w:pStyle w:val="pk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EE7DA8">
        <w:rPr>
          <w:rFonts w:cstheme="minorHAnsi"/>
          <w:sz w:val="24"/>
          <w:szCs w:val="24"/>
        </w:rPr>
        <w:t>Podpisała</w:t>
      </w:r>
    </w:p>
    <w:p w14:paraId="1506014A" w14:textId="77777777" w:rsidR="00EE7DA8" w:rsidRPr="00EE7DA8" w:rsidRDefault="00EE7DA8" w:rsidP="00EE7DA8">
      <w:pPr>
        <w:pStyle w:val="pkt"/>
        <w:spacing w:line="276" w:lineRule="auto"/>
        <w:jc w:val="left"/>
        <w:rPr>
          <w:rFonts w:cstheme="minorHAnsi"/>
          <w:sz w:val="24"/>
          <w:szCs w:val="24"/>
        </w:rPr>
      </w:pPr>
    </w:p>
    <w:p w14:paraId="226C415C" w14:textId="4A194FC6" w:rsidR="00EE7DA8" w:rsidRPr="00EE7DA8" w:rsidRDefault="00EE7DA8" w:rsidP="00EE7DA8">
      <w:pPr>
        <w:pStyle w:val="pkt"/>
        <w:spacing w:before="0" w:line="276" w:lineRule="auto"/>
        <w:ind w:left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EE7DA8">
        <w:rPr>
          <w:rFonts w:cstheme="minorHAnsi"/>
          <w:sz w:val="24"/>
          <w:szCs w:val="24"/>
        </w:rPr>
        <w:t>Renata Gogłuska-Wadyniuk</w:t>
      </w:r>
    </w:p>
    <w:p w14:paraId="2E143938" w14:textId="27946712" w:rsidR="00EE7DA8" w:rsidRPr="00EE7DA8" w:rsidRDefault="00EE7DA8" w:rsidP="00EE7DA8">
      <w:pPr>
        <w:pStyle w:val="pkt"/>
        <w:spacing w:before="0" w:line="276" w:lineRule="auto"/>
        <w:ind w:left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EE7DA8">
        <w:rPr>
          <w:rFonts w:cstheme="minorHAnsi"/>
          <w:sz w:val="24"/>
          <w:szCs w:val="24"/>
        </w:rPr>
        <w:t>Dyrektor ZDP w Parczewie</w:t>
      </w:r>
    </w:p>
    <w:p w14:paraId="4C1C3B73" w14:textId="77777777" w:rsidR="00EE7DA8" w:rsidRPr="00706D0D" w:rsidRDefault="00EE7DA8" w:rsidP="00706D0D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EE7DA8" w:rsidRPr="0070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67E7E"/>
    <w:multiLevelType w:val="hybridMultilevel"/>
    <w:tmpl w:val="F4D644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18E"/>
    <w:multiLevelType w:val="hybridMultilevel"/>
    <w:tmpl w:val="DFD22E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6F6C55D0"/>
    <w:multiLevelType w:val="hybridMultilevel"/>
    <w:tmpl w:val="D0EEF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515560">
    <w:abstractNumId w:val="0"/>
  </w:num>
  <w:num w:numId="3" w16cid:durableId="38765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B"/>
    <w:rsid w:val="000179FB"/>
    <w:rsid w:val="0002417F"/>
    <w:rsid w:val="00227167"/>
    <w:rsid w:val="002D1966"/>
    <w:rsid w:val="00495ACA"/>
    <w:rsid w:val="00611081"/>
    <w:rsid w:val="006235E5"/>
    <w:rsid w:val="006A2EB8"/>
    <w:rsid w:val="00706D0D"/>
    <w:rsid w:val="0075553F"/>
    <w:rsid w:val="00862424"/>
    <w:rsid w:val="00893EEB"/>
    <w:rsid w:val="008A0FB5"/>
    <w:rsid w:val="00980F86"/>
    <w:rsid w:val="00AC7E8C"/>
    <w:rsid w:val="00E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597"/>
  <w15:chartTrackingRefBased/>
  <w15:docId w15:val="{84BCBF87-DCF6-4B37-9A62-1D542D2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6A2EB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2EB8"/>
    <w:rPr>
      <w:rFonts w:ascii="Arial" w:eastAsia="Times New Roman" w:hAnsi="Arial" w:cs="Times New Roman"/>
      <w:b/>
      <w:bCs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2EB8"/>
    <w:rPr>
      <w:color w:val="0000FF"/>
      <w:u w:val="single"/>
    </w:rPr>
  </w:style>
  <w:style w:type="paragraph" w:customStyle="1" w:styleId="pkt">
    <w:name w:val="pkt"/>
    <w:basedOn w:val="Normalny"/>
    <w:link w:val="pktZnak"/>
    <w:rsid w:val="007555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555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242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6D0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C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W8Num1z0">
    <w:name w:val="WW8Num1z0"/>
    <w:rsid w:val="00AC7E8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zamowienia.gov.pl/mo-client-board/bzp/notice-details/2024%2FBZP%2000015306%2F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cp:lastPrinted>2025-01-13T06:40:00Z</cp:lastPrinted>
  <dcterms:created xsi:type="dcterms:W3CDTF">2025-01-20T11:09:00Z</dcterms:created>
  <dcterms:modified xsi:type="dcterms:W3CDTF">2025-01-20T11:09:00Z</dcterms:modified>
</cp:coreProperties>
</file>